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15A5F">
      <w:pPr>
        <w:jc w:val="center"/>
        <w:rPr>
          <w:rFonts w:hint="eastAsia" w:ascii="黑体" w:hAnsi="黑体" w:eastAsia="黑体" w:cs="黑体"/>
          <w:b/>
          <w:bCs/>
          <w:sz w:val="52"/>
          <w:szCs w:val="52"/>
        </w:rPr>
      </w:pPr>
    </w:p>
    <w:p w14:paraId="77867EC2">
      <w:pPr>
        <w:jc w:val="center"/>
        <w:rPr>
          <w:rFonts w:hint="eastAsia" w:ascii="黑体" w:hAnsi="黑体" w:eastAsia="黑体" w:cs="黑体"/>
          <w:b/>
          <w:bCs/>
          <w:sz w:val="52"/>
          <w:szCs w:val="52"/>
        </w:rPr>
      </w:pPr>
    </w:p>
    <w:p w14:paraId="7EC2E438">
      <w:pPr>
        <w:jc w:val="center"/>
        <w:rPr>
          <w:rFonts w:hint="eastAsia" w:ascii="黑体" w:hAnsi="黑体" w:eastAsia="黑体" w:cs="黑体"/>
          <w:b/>
          <w:bCs/>
          <w:sz w:val="52"/>
          <w:szCs w:val="52"/>
        </w:rPr>
      </w:pPr>
      <w:r>
        <w:rPr>
          <w:rFonts w:hint="eastAsia" w:ascii="黑体" w:hAnsi="黑体" w:eastAsia="黑体" w:cs="黑体"/>
          <w:b/>
          <w:bCs/>
          <w:sz w:val="52"/>
          <w:szCs w:val="52"/>
          <w:lang w:val="en-US" w:eastAsia="zh-CN"/>
        </w:rPr>
        <w:t>服务</w:t>
      </w:r>
      <w:r>
        <w:rPr>
          <w:rFonts w:hint="eastAsia" w:ascii="黑体" w:hAnsi="黑体" w:eastAsia="黑体" w:cs="黑体"/>
          <w:b/>
          <w:bCs/>
          <w:sz w:val="52"/>
          <w:szCs w:val="52"/>
        </w:rPr>
        <w:t>认证</w:t>
      </w:r>
    </w:p>
    <w:p w14:paraId="5A232540">
      <w:pPr>
        <w:jc w:val="center"/>
        <w:rPr>
          <w:rFonts w:hint="eastAsia" w:ascii="黑体" w:hAnsi="黑体" w:eastAsia="黑体" w:cs="黑体"/>
          <w:b/>
          <w:bCs/>
          <w:sz w:val="52"/>
          <w:szCs w:val="52"/>
        </w:rPr>
      </w:pPr>
      <w:r>
        <w:rPr>
          <w:rFonts w:hint="eastAsia" w:ascii="黑体" w:hAnsi="黑体" w:eastAsia="黑体" w:cs="黑体"/>
          <w:b/>
          <w:bCs/>
          <w:sz w:val="52"/>
          <w:szCs w:val="52"/>
        </w:rPr>
        <w:t>合同书</w:t>
      </w:r>
    </w:p>
    <w:p w14:paraId="64CB150D">
      <w:pPr>
        <w:jc w:val="center"/>
        <w:rPr>
          <w:rFonts w:hint="eastAsia" w:ascii="黑体" w:hAnsi="黑体" w:eastAsia="黑体" w:cs="黑体"/>
          <w:b/>
          <w:bCs/>
          <w:sz w:val="52"/>
          <w:szCs w:val="52"/>
        </w:rPr>
      </w:pPr>
      <w:r>
        <w:rPr>
          <w:rFonts w:hint="eastAsia" w:ascii="黑体" w:hAnsi="黑体" w:eastAsia="黑体" w:cs="黑体"/>
          <w:b/>
          <w:bCs/>
          <w:sz w:val="52"/>
          <w:szCs w:val="52"/>
        </w:rPr>
        <w:t xml:space="preserve"> </w:t>
      </w:r>
    </w:p>
    <w:p w14:paraId="56D1AA5A">
      <w:pPr>
        <w:ind w:firstLine="1807" w:firstLineChars="750"/>
        <w:rPr>
          <w:rFonts w:hint="eastAsia" w:ascii="黑体" w:hAnsi="黑体" w:eastAsia="黑体" w:cs="黑体"/>
          <w:b/>
          <w:sz w:val="24"/>
          <w:szCs w:val="24"/>
        </w:rPr>
      </w:pPr>
    </w:p>
    <w:p w14:paraId="76A22080">
      <w:pPr>
        <w:spacing w:line="360" w:lineRule="auto"/>
        <w:jc w:val="center"/>
        <w:rPr>
          <w:rFonts w:hint="eastAsia" w:ascii="黑体" w:hAnsi="黑体" w:eastAsia="黑体" w:cs="黑体"/>
          <w:color w:val="000000"/>
          <w:sz w:val="24"/>
        </w:rPr>
      </w:pPr>
    </w:p>
    <w:p w14:paraId="723CEDB4">
      <w:pPr>
        <w:spacing w:line="360" w:lineRule="auto"/>
        <w:jc w:val="both"/>
        <w:rPr>
          <w:rFonts w:hint="eastAsia" w:ascii="黑体" w:hAnsi="黑体" w:eastAsia="黑体" w:cs="黑体"/>
          <w:color w:val="000000"/>
          <w:sz w:val="24"/>
        </w:rPr>
      </w:pPr>
    </w:p>
    <w:p w14:paraId="587A25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bCs/>
          <w:color w:val="000000"/>
          <w:sz w:val="28"/>
          <w:szCs w:val="28"/>
          <w:u w:val="single"/>
        </w:rPr>
      </w:pPr>
      <w:r>
        <w:rPr>
          <w:rFonts w:hint="eastAsia" w:ascii="黑体" w:hAnsi="黑体" w:eastAsia="黑体" w:cs="黑体"/>
          <w:bCs/>
          <w:color w:val="000000"/>
          <w:sz w:val="28"/>
          <w:szCs w:val="28"/>
        </w:rPr>
        <w:t xml:space="preserve">          合同编号：</w:t>
      </w:r>
      <w:r>
        <w:rPr>
          <w:rFonts w:hint="eastAsia" w:ascii="黑体" w:hAnsi="黑体" w:eastAsia="黑体" w:cs="黑体"/>
          <w:bCs/>
          <w:color w:val="000000"/>
          <w:sz w:val="28"/>
          <w:szCs w:val="28"/>
          <w:u w:val="single"/>
        </w:rPr>
        <w:t xml:space="preserve">                                      </w:t>
      </w:r>
    </w:p>
    <w:p w14:paraId="4A70CD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bCs/>
          <w:color w:val="000000"/>
          <w:sz w:val="28"/>
          <w:szCs w:val="28"/>
          <w:u w:val="single"/>
        </w:rPr>
      </w:pPr>
    </w:p>
    <w:p w14:paraId="67DC3D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8"/>
          <w:szCs w:val="28"/>
          <w:u w:val="single"/>
        </w:rPr>
      </w:pPr>
      <w:r>
        <w:rPr>
          <w:rFonts w:hint="eastAsia" w:ascii="黑体" w:hAnsi="黑体" w:eastAsia="黑体" w:cs="黑体"/>
          <w:sz w:val="28"/>
          <w:szCs w:val="28"/>
        </w:rPr>
        <w:t xml:space="preserve">          甲    方：</w:t>
      </w:r>
      <w:r>
        <w:rPr>
          <w:rFonts w:hint="eastAsia" w:ascii="黑体" w:hAnsi="黑体" w:eastAsia="黑体" w:cs="黑体"/>
          <w:sz w:val="28"/>
          <w:szCs w:val="28"/>
          <w:u w:val="single"/>
        </w:rPr>
        <w:t xml:space="preserve">                                      </w:t>
      </w:r>
    </w:p>
    <w:p w14:paraId="7A6D3F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8"/>
          <w:szCs w:val="28"/>
          <w:u w:val="single"/>
        </w:rPr>
      </w:pPr>
    </w:p>
    <w:p w14:paraId="6A12D3C4">
      <w:pPr>
        <w:keepNext w:val="0"/>
        <w:keepLines w:val="0"/>
        <w:pageBreakBefore w:val="0"/>
        <w:widowControl w:val="0"/>
        <w:kinsoku/>
        <w:wordWrap/>
        <w:overflowPunct/>
        <w:topLinePunct w:val="0"/>
        <w:autoSpaceDE/>
        <w:autoSpaceDN/>
        <w:bidi w:val="0"/>
        <w:adjustRightInd/>
        <w:snapToGrid/>
        <w:spacing w:line="360" w:lineRule="auto"/>
        <w:ind w:firstLine="1400" w:firstLineChars="500"/>
        <w:textAlignment w:val="auto"/>
        <w:rPr>
          <w:rFonts w:hint="eastAsia" w:ascii="黑体" w:hAnsi="黑体" w:eastAsia="黑体" w:cs="黑体"/>
          <w:sz w:val="21"/>
          <w:szCs w:val="21"/>
          <w:u w:val="single"/>
        </w:rPr>
      </w:pPr>
      <w:r>
        <w:rPr>
          <w:rFonts w:hint="eastAsia" w:ascii="黑体" w:hAnsi="黑体" w:eastAsia="黑体" w:cs="黑体"/>
          <w:sz w:val="28"/>
          <w:szCs w:val="28"/>
        </w:rPr>
        <w:t>乙    方：</w:t>
      </w:r>
      <w:r>
        <w:rPr>
          <w:rFonts w:hint="eastAsia" w:ascii="黑体" w:hAnsi="黑体" w:eastAsia="黑体" w:cs="黑体"/>
          <w:sz w:val="28"/>
          <w:szCs w:val="28"/>
          <w:u w:val="single"/>
        </w:rPr>
        <w:t xml:space="preserve">   北京中科智雅国际认证有限公司       </w:t>
      </w:r>
      <w:r>
        <w:rPr>
          <w:rFonts w:hint="eastAsia" w:ascii="黑体" w:hAnsi="黑体" w:eastAsia="黑体" w:cs="黑体"/>
          <w:sz w:val="28"/>
          <w:szCs w:val="28"/>
        </w:rPr>
        <w:br w:type="page"/>
      </w:r>
      <w:r>
        <w:rPr>
          <w:rFonts w:hint="eastAsia" w:ascii="黑体" w:hAnsi="黑体" w:eastAsia="黑体" w:cs="黑体"/>
          <w:b/>
          <w:bCs/>
          <w:sz w:val="21"/>
          <w:szCs w:val="21"/>
        </w:rPr>
        <w:t xml:space="preserve">   依据《中华人民共和国民法典》和国家有关认证的规定，经双方协商一致，签订本合同，并共同遵守。</w:t>
      </w:r>
    </w:p>
    <w:p w14:paraId="1590D56E">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w:t>
      </w:r>
      <w:r>
        <w:rPr>
          <w:rFonts w:hint="eastAsia" w:ascii="黑体" w:hAnsi="黑体" w:eastAsia="黑体" w:cs="黑体"/>
          <w:sz w:val="21"/>
          <w:szCs w:val="21"/>
          <w:lang w:val="en-US" w:eastAsia="zh-CN"/>
        </w:rPr>
        <w:t>服务</w:t>
      </w:r>
      <w:r>
        <w:rPr>
          <w:rFonts w:hint="eastAsia" w:ascii="黑体" w:hAnsi="黑体" w:eastAsia="黑体" w:cs="黑体"/>
          <w:sz w:val="21"/>
          <w:szCs w:val="21"/>
        </w:rPr>
        <w:t>认证项目的内容和要求</w:t>
      </w:r>
    </w:p>
    <w:tbl>
      <w:tblPr>
        <w:tblStyle w:val="8"/>
        <w:tblpPr w:leftFromText="180" w:rightFromText="180" w:vertAnchor="text" w:horzAnchor="margin" w:tblpY="488"/>
        <w:tblW w:w="4958" w:type="pct"/>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655"/>
        <w:gridCol w:w="7340"/>
      </w:tblGrid>
      <w:tr w14:paraId="7C6273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1" w:hRule="atLeast"/>
        </w:trPr>
        <w:tc>
          <w:tcPr>
            <w:tcW w:w="2655" w:type="dxa"/>
            <w:vAlign w:val="center"/>
          </w:tcPr>
          <w:p w14:paraId="1D8C8C5B">
            <w:pPr>
              <w:spacing w:before="0" w:after="0" w:line="340" w:lineRule="auto"/>
              <w:ind w:left="0" w:leftChars="0" w:right="0" w:rightChars="0" w:firstLine="0" w:firstLineChars="0"/>
              <w:jc w:val="center"/>
              <w:rPr>
                <w:rFonts w:hint="eastAsia" w:ascii="黑体" w:hAnsi="黑体" w:eastAsia="黑体" w:cs="黑体"/>
                <w:bCs/>
                <w:sz w:val="21"/>
                <w:szCs w:val="21"/>
              </w:rPr>
            </w:pPr>
            <w:r>
              <w:rPr>
                <w:rFonts w:ascii="宋体" w:hAnsi="宋体" w:eastAsia="宋体" w:cs="宋体"/>
                <w:color w:val="auto"/>
                <w:spacing w:val="0"/>
                <w:position w:val="0"/>
                <w:sz w:val="21"/>
                <w:shd w:val="clear" w:fill="auto"/>
              </w:rPr>
              <w:t>认证领域</w:t>
            </w:r>
          </w:p>
        </w:tc>
        <w:tc>
          <w:tcPr>
            <w:tcW w:w="7342" w:type="dxa"/>
            <w:vAlign w:val="center"/>
          </w:tcPr>
          <w:p w14:paraId="05613CC0">
            <w:pPr>
              <w:spacing w:before="0" w:after="0" w:line="340" w:lineRule="auto"/>
              <w:ind w:left="0" w:leftChars="0" w:right="0" w:rightChars="0" w:firstLine="0" w:firstLineChars="0"/>
              <w:jc w:val="center"/>
              <w:rPr>
                <w:rFonts w:hint="eastAsia" w:ascii="黑体" w:hAnsi="黑体" w:eastAsia="黑体" w:cs="黑体"/>
                <w:bCs/>
                <w:sz w:val="21"/>
                <w:szCs w:val="21"/>
              </w:rPr>
            </w:pPr>
            <w:r>
              <w:rPr>
                <w:rFonts w:ascii="宋体" w:hAnsi="宋体" w:eastAsia="宋体" w:cs="宋体"/>
                <w:color w:val="auto"/>
                <w:spacing w:val="0"/>
                <w:position w:val="0"/>
                <w:sz w:val="21"/>
                <w:shd w:val="clear" w:fill="auto"/>
              </w:rPr>
              <w:t>认证依据标准</w:t>
            </w:r>
          </w:p>
        </w:tc>
      </w:tr>
      <w:tr w14:paraId="7393AD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trPr>
        <w:tc>
          <w:tcPr>
            <w:tcW w:w="2655" w:type="dxa"/>
            <w:vAlign w:val="center"/>
          </w:tcPr>
          <w:p w14:paraId="7B6EF1E8">
            <w:pPr>
              <w:spacing w:before="0" w:after="0" w:line="340" w:lineRule="auto"/>
              <w:ind w:left="0" w:leftChars="0" w:right="0" w:rightChars="0" w:firstLine="0" w:firstLineChars="0"/>
              <w:jc w:val="both"/>
              <w:rPr>
                <w:rFonts w:hint="eastAsia" w:ascii="黑体" w:hAnsi="黑体" w:eastAsia="黑体" w:cs="黑体"/>
                <w:color w:val="auto"/>
                <w:sz w:val="21"/>
                <w:szCs w:val="21"/>
              </w:rPr>
            </w:pPr>
            <w:bookmarkStart w:id="0" w:name="_GoBack" w:colFirst="0" w:colLast="1"/>
            <w:r>
              <w:rPr>
                <w:rFonts w:ascii="宋体" w:hAnsi="宋体" w:eastAsia="宋体" w:cs="宋体"/>
                <w:color w:val="auto"/>
                <w:spacing w:val="0"/>
                <w:position w:val="0"/>
                <w:sz w:val="21"/>
                <w:shd w:val="clear" w:fill="auto"/>
              </w:rPr>
              <w:t>□一般批发与零售</w:t>
            </w:r>
          </w:p>
        </w:tc>
        <w:tc>
          <w:tcPr>
            <w:tcW w:w="7342" w:type="dxa"/>
            <w:vAlign w:val="center"/>
          </w:tcPr>
          <w:p w14:paraId="0EE15829">
            <w:pPr>
              <w:spacing w:before="0" w:after="0" w:line="340" w:lineRule="auto"/>
              <w:ind w:left="0" w:leftChars="0" w:right="0" w:rightChars="0" w:firstLine="0" w:firstLineChars="0"/>
              <w:jc w:val="both"/>
              <w:rPr>
                <w:rFonts w:hint="eastAsia" w:ascii="黑体" w:hAnsi="黑体" w:eastAsia="黑体" w:cs="黑体"/>
                <w:bCs/>
                <w:color w:val="auto"/>
                <w:sz w:val="21"/>
                <w:szCs w:val="21"/>
              </w:rPr>
            </w:pPr>
            <w:r>
              <w:rPr>
                <w:rFonts w:hint="eastAsia" w:ascii="Calibri" w:hAnsi="Calibri" w:eastAsia="宋体" w:cs="Calibri"/>
                <w:color w:val="auto"/>
                <w:spacing w:val="0"/>
                <w:position w:val="0"/>
                <w:sz w:val="18"/>
                <w:shd w:val="clear" w:fill="auto"/>
                <w:lang w:val="en-US" w:eastAsia="zh-CN"/>
              </w:rPr>
              <w:t>G</w:t>
            </w:r>
            <w:r>
              <w:rPr>
                <w:rFonts w:ascii="Calibri" w:hAnsi="Calibri" w:eastAsia="Calibri" w:cs="Calibri"/>
                <w:color w:val="auto"/>
                <w:spacing w:val="0"/>
                <w:position w:val="0"/>
                <w:sz w:val="18"/>
                <w:shd w:val="clear" w:fill="auto"/>
              </w:rPr>
              <w:t>B/T 10962-2013</w:t>
            </w:r>
          </w:p>
        </w:tc>
      </w:tr>
      <w:tr w14:paraId="7445F5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8" w:hRule="atLeast"/>
        </w:trPr>
        <w:tc>
          <w:tcPr>
            <w:tcW w:w="2655" w:type="dxa"/>
            <w:vAlign w:val="center"/>
          </w:tcPr>
          <w:p w14:paraId="2D770675">
            <w:pPr>
              <w:spacing w:before="0" w:after="0" w:line="340" w:lineRule="auto"/>
              <w:ind w:left="0" w:leftChars="0" w:right="0" w:rightChars="0" w:firstLine="0" w:firstLineChars="0"/>
              <w:jc w:val="both"/>
              <w:rPr>
                <w:rFonts w:hint="eastAsia" w:ascii="黑体" w:hAnsi="黑体" w:eastAsia="黑体" w:cs="黑体"/>
                <w:bCs/>
                <w:color w:val="auto"/>
                <w:sz w:val="21"/>
                <w:szCs w:val="21"/>
              </w:rPr>
            </w:pPr>
            <w:r>
              <w:rPr>
                <w:rFonts w:ascii="宋体" w:hAnsi="宋体" w:eastAsia="宋体" w:cs="宋体"/>
                <w:color w:val="auto"/>
                <w:spacing w:val="0"/>
                <w:position w:val="0"/>
                <w:sz w:val="21"/>
                <w:shd w:val="clear" w:fill="auto"/>
              </w:rPr>
              <w:t>□售后服务</w:t>
            </w:r>
          </w:p>
        </w:tc>
        <w:tc>
          <w:tcPr>
            <w:tcW w:w="7342" w:type="dxa"/>
            <w:vAlign w:val="center"/>
          </w:tcPr>
          <w:p w14:paraId="2F726631">
            <w:pPr>
              <w:spacing w:before="0" w:after="0" w:line="340" w:lineRule="auto"/>
              <w:ind w:left="0" w:leftChars="0" w:right="0" w:rightChars="0" w:firstLine="0" w:firstLineChars="0"/>
              <w:jc w:val="both"/>
              <w:rPr>
                <w:rFonts w:hint="eastAsia" w:ascii="黑体" w:hAnsi="黑体" w:eastAsia="黑体" w:cs="黑体"/>
                <w:bCs/>
                <w:color w:val="auto"/>
                <w:sz w:val="21"/>
                <w:szCs w:val="21"/>
              </w:rPr>
            </w:pPr>
            <w:r>
              <w:rPr>
                <w:rFonts w:ascii="Calibri" w:hAnsi="Calibri" w:eastAsia="Calibri" w:cs="Calibri"/>
                <w:color w:val="auto"/>
                <w:spacing w:val="0"/>
                <w:position w:val="0"/>
                <w:sz w:val="18"/>
                <w:shd w:val="clear" w:fill="auto"/>
              </w:rPr>
              <w:t>GB/T 27922-2011</w:t>
            </w:r>
          </w:p>
        </w:tc>
      </w:tr>
      <w:tr w14:paraId="243B82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trPr>
        <w:tc>
          <w:tcPr>
            <w:tcW w:w="2655" w:type="dxa"/>
            <w:vAlign w:val="center"/>
          </w:tcPr>
          <w:p w14:paraId="27C8C144">
            <w:pPr>
              <w:spacing w:before="0" w:after="0" w:line="340" w:lineRule="auto"/>
              <w:ind w:left="0" w:leftChars="0" w:right="0" w:rightChars="0" w:firstLine="0" w:firstLineChars="0"/>
              <w:jc w:val="both"/>
              <w:rPr>
                <w:rFonts w:hint="eastAsia" w:ascii="黑体" w:hAnsi="黑体" w:eastAsia="黑体" w:cs="黑体"/>
                <w:color w:val="auto"/>
                <w:sz w:val="21"/>
                <w:szCs w:val="21"/>
              </w:rPr>
            </w:pPr>
            <w:r>
              <w:rPr>
                <w:rFonts w:ascii="宋体" w:hAnsi="宋体" w:eastAsia="宋体" w:cs="宋体"/>
                <w:color w:val="auto"/>
                <w:spacing w:val="0"/>
                <w:position w:val="0"/>
                <w:sz w:val="21"/>
                <w:shd w:val="clear" w:fill="auto"/>
              </w:rPr>
              <w:t>□教育服务</w:t>
            </w:r>
          </w:p>
        </w:tc>
        <w:tc>
          <w:tcPr>
            <w:tcW w:w="7342" w:type="dxa"/>
            <w:vAlign w:val="center"/>
          </w:tcPr>
          <w:p w14:paraId="238E3545">
            <w:pPr>
              <w:spacing w:before="0" w:after="0" w:line="340" w:lineRule="auto"/>
              <w:ind w:left="0" w:leftChars="0" w:right="0" w:rightChars="0" w:firstLine="0" w:firstLineChars="0"/>
              <w:jc w:val="both"/>
              <w:rPr>
                <w:rFonts w:hint="eastAsia" w:ascii="黑体" w:hAnsi="黑体" w:eastAsia="黑体" w:cs="黑体"/>
                <w:bCs/>
                <w:color w:val="auto"/>
                <w:sz w:val="21"/>
                <w:szCs w:val="21"/>
              </w:rPr>
            </w:pPr>
            <w:r>
              <w:rPr>
                <w:rFonts w:ascii="Calibri" w:hAnsi="Calibri" w:eastAsia="Calibri" w:cs="Calibri"/>
                <w:color w:val="auto"/>
                <w:spacing w:val="0"/>
                <w:position w:val="0"/>
                <w:sz w:val="18"/>
                <w:shd w:val="clear" w:fill="auto"/>
              </w:rPr>
              <w:t>GB/T 26996-2011</w:t>
            </w:r>
          </w:p>
        </w:tc>
      </w:tr>
      <w:bookmarkEnd w:id="0"/>
      <w:tr w14:paraId="319762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8" w:hRule="atLeast"/>
        </w:trPr>
        <w:tc>
          <w:tcPr>
            <w:tcW w:w="2655" w:type="dxa"/>
            <w:vAlign w:val="center"/>
          </w:tcPr>
          <w:p w14:paraId="131EB606">
            <w:pPr>
              <w:spacing w:line="340" w:lineRule="exact"/>
              <w:rPr>
                <w:rFonts w:hint="eastAsia" w:ascii="黑体" w:hAnsi="黑体" w:eastAsia="黑体" w:cs="黑体"/>
                <w:bCs/>
                <w:sz w:val="21"/>
                <w:szCs w:val="21"/>
              </w:rPr>
            </w:pPr>
            <w:r>
              <w:rPr>
                <w:rFonts w:ascii="宋体" w:hAnsi="宋体" w:eastAsia="宋体" w:cs="宋体"/>
                <w:color w:val="auto"/>
                <w:spacing w:val="0"/>
                <w:position w:val="0"/>
                <w:sz w:val="21"/>
                <w:shd w:val="clear" w:fill="auto"/>
              </w:rPr>
              <w:t>□其他：</w:t>
            </w:r>
            <w:r>
              <w:rPr>
                <w:rFonts w:ascii="Calibri" w:hAnsi="Calibri" w:eastAsia="Calibri" w:cs="Calibri"/>
                <w:color w:val="auto"/>
                <w:spacing w:val="0"/>
                <w:position w:val="0"/>
                <w:sz w:val="21"/>
                <w:u w:val="single"/>
                <w:shd w:val="clear" w:fill="auto"/>
              </w:rPr>
              <w:t xml:space="preserve">  </w:t>
            </w:r>
          </w:p>
        </w:tc>
        <w:tc>
          <w:tcPr>
            <w:tcW w:w="7342" w:type="dxa"/>
            <w:vAlign w:val="center"/>
          </w:tcPr>
          <w:p w14:paraId="45145395">
            <w:pPr>
              <w:spacing w:line="340" w:lineRule="exact"/>
              <w:rPr>
                <w:rFonts w:hint="eastAsia" w:ascii="黑体" w:hAnsi="黑体" w:eastAsia="黑体" w:cs="黑体"/>
                <w:bCs/>
                <w:sz w:val="21"/>
                <w:szCs w:val="21"/>
              </w:rPr>
            </w:pPr>
          </w:p>
        </w:tc>
      </w:tr>
    </w:tbl>
    <w:p w14:paraId="072C4051">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1.1甲方向乙方申请以下</w:t>
      </w:r>
      <w:r>
        <w:rPr>
          <w:rFonts w:hint="eastAsia" w:ascii="黑体" w:hAnsi="黑体" w:eastAsia="黑体" w:cs="黑体"/>
          <w:sz w:val="21"/>
          <w:szCs w:val="21"/>
          <w:lang w:eastAsia="zh-CN"/>
        </w:rPr>
        <w:t>服务认证</w:t>
      </w:r>
      <w:r>
        <w:rPr>
          <w:rFonts w:hint="eastAsia" w:ascii="黑体" w:hAnsi="黑体" w:eastAsia="黑体" w:cs="黑体"/>
          <w:sz w:val="21"/>
          <w:szCs w:val="21"/>
        </w:rPr>
        <w:t>：</w:t>
      </w:r>
    </w:p>
    <w:p w14:paraId="386728B6">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1.2认证范围内覆盖的场所（多场所时请附《多/临时场所清单》）：□单一场所  □多场所</w:t>
      </w:r>
    </w:p>
    <w:p w14:paraId="7C8A4016">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注册地址：</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w:t>
      </w:r>
    </w:p>
    <w:p w14:paraId="0971D724">
      <w:pPr>
        <w:adjustRightInd w:val="0"/>
        <w:snapToGrid w:val="0"/>
        <w:spacing w:line="360" w:lineRule="auto"/>
        <w:ind w:left="-2" w:leftChars="-1"/>
        <w:rPr>
          <w:rFonts w:hint="eastAsia" w:ascii="黑体" w:hAnsi="黑体" w:eastAsia="黑体" w:cs="黑体"/>
          <w:sz w:val="21"/>
          <w:szCs w:val="21"/>
          <w:u w:val="single"/>
        </w:rPr>
      </w:pPr>
      <w:r>
        <w:rPr>
          <w:rFonts w:hint="eastAsia" w:ascii="黑体" w:hAnsi="黑体" w:eastAsia="黑体" w:cs="黑体"/>
          <w:sz w:val="21"/>
          <w:szCs w:val="21"/>
        </w:rPr>
        <w:t>办公地址：</w:t>
      </w:r>
      <w:r>
        <w:rPr>
          <w:rFonts w:hint="eastAsia" w:ascii="黑体" w:hAnsi="黑体" w:eastAsia="黑体" w:cs="黑体"/>
          <w:sz w:val="21"/>
          <w:szCs w:val="21"/>
          <w:u w:val="single"/>
        </w:rPr>
        <w:t xml:space="preserve">                                                                      </w:t>
      </w:r>
    </w:p>
    <w:p w14:paraId="344073E9">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lang w:val="en-US" w:eastAsia="zh-CN"/>
        </w:rPr>
        <w:t>服务</w:t>
      </w:r>
      <w:r>
        <w:rPr>
          <w:rFonts w:hint="eastAsia" w:ascii="黑体" w:hAnsi="黑体" w:eastAsia="黑体" w:cs="黑体"/>
          <w:sz w:val="21"/>
          <w:szCs w:val="21"/>
        </w:rPr>
        <w:t>地址：</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w:t>
      </w:r>
    </w:p>
    <w:p w14:paraId="71F489BF">
      <w:pPr>
        <w:adjustRightInd w:val="0"/>
        <w:snapToGrid w:val="0"/>
        <w:spacing w:line="360" w:lineRule="auto"/>
        <w:ind w:left="-2" w:leftChars="-1"/>
        <w:rPr>
          <w:rFonts w:hint="eastAsia" w:ascii="黑体" w:hAnsi="黑体" w:eastAsia="黑体" w:cs="黑体"/>
          <w:kern w:val="0"/>
          <w:sz w:val="21"/>
          <w:szCs w:val="21"/>
          <w:u w:val="single"/>
        </w:rPr>
      </w:pPr>
      <w:r>
        <w:rPr>
          <w:rFonts w:hint="eastAsia" w:ascii="黑体" w:hAnsi="黑体" w:eastAsia="黑体" w:cs="黑体"/>
          <w:sz w:val="21"/>
          <w:szCs w:val="21"/>
        </w:rPr>
        <w:t>1.3拟申请认证的</w:t>
      </w:r>
      <w:r>
        <w:rPr>
          <w:rFonts w:hint="eastAsia" w:ascii="黑体" w:hAnsi="黑体" w:eastAsia="黑体" w:cs="黑体"/>
          <w:sz w:val="21"/>
          <w:szCs w:val="21"/>
          <w:lang w:eastAsia="zh-CN"/>
        </w:rPr>
        <w:t>服务体系</w:t>
      </w:r>
      <w:r>
        <w:rPr>
          <w:rFonts w:hint="eastAsia" w:ascii="黑体" w:hAnsi="黑体" w:eastAsia="黑体" w:cs="黑体"/>
          <w:sz w:val="21"/>
          <w:szCs w:val="21"/>
        </w:rPr>
        <w:t>覆盖的范围（分体系表述）：</w:t>
      </w:r>
      <w:r>
        <w:rPr>
          <w:rFonts w:hint="eastAsia" w:ascii="黑体" w:hAnsi="黑体" w:eastAsia="黑体" w:cs="黑体"/>
          <w:kern w:val="0"/>
          <w:sz w:val="21"/>
          <w:szCs w:val="21"/>
          <w:u w:val="single"/>
        </w:rPr>
        <w:t xml:space="preserve">                                            </w:t>
      </w:r>
    </w:p>
    <w:p w14:paraId="79D96AD3">
      <w:pPr>
        <w:adjustRightInd w:val="0"/>
        <w:snapToGrid w:val="0"/>
        <w:spacing w:line="360" w:lineRule="auto"/>
        <w:ind w:left="-2" w:leftChars="-1"/>
        <w:rPr>
          <w:rFonts w:hint="eastAsia" w:ascii="黑体" w:hAnsi="黑体" w:eastAsia="黑体" w:cs="黑体"/>
          <w:kern w:val="0"/>
          <w:sz w:val="21"/>
          <w:szCs w:val="21"/>
          <w:u w:val="single"/>
        </w:rPr>
      </w:pPr>
      <w:r>
        <w:rPr>
          <w:rFonts w:hint="eastAsia" w:ascii="黑体" w:hAnsi="黑体" w:eastAsia="黑体" w:cs="黑体"/>
          <w:kern w:val="0"/>
          <w:sz w:val="21"/>
          <w:szCs w:val="21"/>
          <w:u w:val="single"/>
        </w:rPr>
        <w:t xml:space="preserve">                                                                                 </w:t>
      </w:r>
    </w:p>
    <w:p w14:paraId="1B1098AE">
      <w:pPr>
        <w:adjustRightInd w:val="0"/>
        <w:snapToGrid w:val="0"/>
        <w:spacing w:line="360" w:lineRule="auto"/>
        <w:ind w:left="-2" w:leftChars="-1"/>
        <w:rPr>
          <w:rFonts w:hint="eastAsia" w:ascii="黑体" w:hAnsi="黑体" w:eastAsia="黑体" w:cs="黑体"/>
          <w:kern w:val="0"/>
          <w:sz w:val="21"/>
          <w:szCs w:val="21"/>
          <w:u w:val="single"/>
        </w:rPr>
      </w:pPr>
      <w:r>
        <w:rPr>
          <w:rFonts w:hint="eastAsia" w:ascii="黑体" w:hAnsi="黑体" w:eastAsia="黑体" w:cs="黑体"/>
          <w:kern w:val="0"/>
          <w:sz w:val="21"/>
          <w:szCs w:val="21"/>
          <w:u w:val="single"/>
        </w:rPr>
        <w:t xml:space="preserve">                                                                                 </w:t>
      </w:r>
    </w:p>
    <w:p w14:paraId="7A7BD833">
      <w:pPr>
        <w:adjustRightInd w:val="0"/>
        <w:snapToGrid w:val="0"/>
        <w:spacing w:line="360" w:lineRule="auto"/>
        <w:ind w:left="-2" w:leftChars="-1"/>
        <w:rPr>
          <w:rFonts w:hint="eastAsia" w:ascii="黑体" w:hAnsi="黑体" w:eastAsia="黑体" w:cs="黑体"/>
          <w:kern w:val="0"/>
          <w:sz w:val="21"/>
          <w:szCs w:val="21"/>
          <w:u w:val="single"/>
        </w:rPr>
      </w:pPr>
      <w:r>
        <w:rPr>
          <w:rFonts w:hint="eastAsia" w:ascii="黑体" w:hAnsi="黑体" w:eastAsia="黑体" w:cs="黑体"/>
          <w:kern w:val="0"/>
          <w:sz w:val="21"/>
          <w:szCs w:val="21"/>
          <w:u w:val="single"/>
        </w:rPr>
        <w:t xml:space="preserve">                                                                                 </w:t>
      </w:r>
    </w:p>
    <w:p w14:paraId="2E65C4A6">
      <w:pPr>
        <w:adjustRightInd w:val="0"/>
        <w:snapToGrid w:val="0"/>
        <w:spacing w:line="360" w:lineRule="auto"/>
        <w:rPr>
          <w:rFonts w:hint="eastAsia" w:ascii="黑体" w:hAnsi="黑体" w:eastAsia="黑体" w:cs="黑体"/>
          <w:sz w:val="21"/>
          <w:szCs w:val="21"/>
        </w:rPr>
      </w:pPr>
      <w:r>
        <w:rPr>
          <w:rFonts w:hint="eastAsia" w:ascii="黑体" w:hAnsi="黑体" w:eastAsia="黑体" w:cs="黑体"/>
          <w:sz w:val="21"/>
          <w:szCs w:val="21"/>
        </w:rPr>
        <w:t>注：认证证书中的认证范围、过程等内容将以审</w:t>
      </w:r>
      <w:r>
        <w:rPr>
          <w:rFonts w:hint="eastAsia" w:ascii="黑体" w:hAnsi="黑体" w:eastAsia="黑体" w:cs="黑体"/>
          <w:sz w:val="21"/>
          <w:szCs w:val="21"/>
          <w:lang w:val="en-US" w:eastAsia="zh-CN"/>
        </w:rPr>
        <w:t>查</w:t>
      </w:r>
      <w:r>
        <w:rPr>
          <w:rFonts w:hint="eastAsia" w:ascii="黑体" w:hAnsi="黑体" w:eastAsia="黑体" w:cs="黑体"/>
          <w:sz w:val="21"/>
          <w:szCs w:val="21"/>
        </w:rPr>
        <w:t>通过后认证决定的内容为准。</w:t>
      </w:r>
    </w:p>
    <w:p w14:paraId="0507E52D">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 4甲方</w:t>
      </w:r>
      <w:r>
        <w:rPr>
          <w:rFonts w:hint="eastAsia" w:ascii="黑体" w:hAnsi="黑体" w:eastAsia="黑体" w:cs="黑体"/>
          <w:sz w:val="21"/>
          <w:szCs w:val="21"/>
          <w:lang w:eastAsia="zh-CN"/>
        </w:rPr>
        <w:t>服务体系</w:t>
      </w:r>
      <w:r>
        <w:rPr>
          <w:rFonts w:hint="eastAsia" w:ascii="黑体" w:hAnsi="黑体" w:eastAsia="黑体" w:cs="黑体"/>
          <w:sz w:val="21"/>
          <w:szCs w:val="21"/>
        </w:rPr>
        <w:t>覆盖的总人数（如申请多体系时，请分别表述）：</w:t>
      </w:r>
      <w:r>
        <w:rPr>
          <w:rFonts w:hint="eastAsia" w:ascii="黑体" w:hAnsi="黑体" w:eastAsia="黑体" w:cs="黑体"/>
          <w:sz w:val="21"/>
          <w:szCs w:val="21"/>
          <w:u w:val="single"/>
        </w:rPr>
        <w:t xml:space="preserve">                     </w:t>
      </w:r>
    </w:p>
    <w:p w14:paraId="287A7143">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u w:val="single"/>
        </w:rPr>
        <w:t xml:space="preserve">                                                                               </w:t>
      </w:r>
      <w:r>
        <w:rPr>
          <w:rFonts w:hint="eastAsia" w:ascii="黑体" w:hAnsi="黑体" w:eastAsia="黑体" w:cs="黑体"/>
          <w:sz w:val="21"/>
          <w:szCs w:val="21"/>
        </w:rPr>
        <w:t>。</w:t>
      </w:r>
    </w:p>
    <w:p w14:paraId="62343228">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1.5 认证</w:t>
      </w:r>
      <w:r>
        <w:rPr>
          <w:rFonts w:hint="eastAsia" w:ascii="黑体" w:hAnsi="黑体" w:eastAsia="黑体" w:cs="黑体"/>
          <w:sz w:val="21"/>
          <w:szCs w:val="21"/>
          <w:lang w:eastAsia="zh-CN"/>
        </w:rPr>
        <w:t>审查</w:t>
      </w:r>
      <w:r>
        <w:rPr>
          <w:rFonts w:hint="eastAsia" w:ascii="黑体" w:hAnsi="黑体" w:eastAsia="黑体" w:cs="黑体"/>
          <w:sz w:val="21"/>
          <w:szCs w:val="21"/>
        </w:rPr>
        <w:t>时间：以甲乙双方商定时间为准。</w:t>
      </w:r>
    </w:p>
    <w:p w14:paraId="57C4D9A6">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 认证服务项目费用</w:t>
      </w:r>
    </w:p>
    <w:p w14:paraId="198C2390">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2.1 初次</w:t>
      </w:r>
      <w:r>
        <w:rPr>
          <w:rFonts w:hint="eastAsia" w:ascii="黑体" w:hAnsi="黑体" w:eastAsia="黑体" w:cs="黑体"/>
          <w:sz w:val="21"/>
          <w:szCs w:val="21"/>
          <w:lang w:eastAsia="zh-CN"/>
        </w:rPr>
        <w:t>审查</w:t>
      </w:r>
      <w:r>
        <w:rPr>
          <w:rFonts w:hint="eastAsia" w:ascii="黑体" w:hAnsi="黑体" w:eastAsia="黑体" w:cs="黑体"/>
          <w:sz w:val="21"/>
          <w:szCs w:val="21"/>
        </w:rPr>
        <w:t>认证费</w:t>
      </w:r>
      <w:r>
        <w:rPr>
          <w:rFonts w:hint="eastAsia" w:ascii="黑体" w:hAnsi="黑体" w:eastAsia="黑体" w:cs="黑体"/>
          <w:bCs/>
          <w:sz w:val="21"/>
          <w:szCs w:val="21"/>
        </w:rPr>
        <w:t>（申请费+注册费+</w:t>
      </w:r>
      <w:r>
        <w:rPr>
          <w:rFonts w:hint="eastAsia" w:ascii="黑体" w:hAnsi="黑体" w:eastAsia="黑体" w:cs="黑体"/>
          <w:bCs/>
          <w:sz w:val="21"/>
          <w:szCs w:val="21"/>
          <w:lang w:eastAsia="zh-CN"/>
        </w:rPr>
        <w:t>审查</w:t>
      </w:r>
      <w:r>
        <w:rPr>
          <w:rFonts w:hint="eastAsia" w:ascii="黑体" w:hAnsi="黑体" w:eastAsia="黑体" w:cs="黑体"/>
          <w:bCs/>
          <w:sz w:val="21"/>
          <w:szCs w:val="21"/>
        </w:rPr>
        <w:t>费）</w:t>
      </w:r>
      <w:r>
        <w:rPr>
          <w:rFonts w:hint="eastAsia" w:ascii="黑体" w:hAnsi="黑体" w:eastAsia="黑体" w:cs="黑体"/>
          <w:sz w:val="21"/>
          <w:szCs w:val="21"/>
        </w:rPr>
        <w:t>：</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元（大写：</w:t>
      </w:r>
      <w:r>
        <w:rPr>
          <w:rFonts w:hint="eastAsia" w:ascii="黑体" w:hAnsi="黑体" w:eastAsia="黑体" w:cs="黑体"/>
          <w:sz w:val="21"/>
          <w:szCs w:val="21"/>
          <w:u w:val="single"/>
        </w:rPr>
        <w:t xml:space="preserve">                   </w:t>
      </w:r>
      <w:r>
        <w:rPr>
          <w:rFonts w:hint="eastAsia" w:ascii="黑体" w:hAnsi="黑体" w:eastAsia="黑体" w:cs="黑体"/>
          <w:sz w:val="21"/>
          <w:szCs w:val="21"/>
        </w:rPr>
        <w:t>）；</w:t>
      </w:r>
    </w:p>
    <w:p w14:paraId="4754DECB">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2.2 监督</w:t>
      </w:r>
      <w:r>
        <w:rPr>
          <w:rFonts w:hint="eastAsia" w:ascii="黑体" w:hAnsi="黑体" w:eastAsia="黑体" w:cs="黑体"/>
          <w:sz w:val="21"/>
          <w:szCs w:val="21"/>
          <w:lang w:eastAsia="zh-CN"/>
        </w:rPr>
        <w:t>审查</w:t>
      </w:r>
      <w:r>
        <w:rPr>
          <w:rFonts w:hint="eastAsia" w:ascii="黑体" w:hAnsi="黑体" w:eastAsia="黑体" w:cs="黑体"/>
          <w:sz w:val="21"/>
          <w:szCs w:val="21"/>
        </w:rPr>
        <w:t>认证费</w:t>
      </w:r>
      <w:r>
        <w:rPr>
          <w:rFonts w:hint="eastAsia" w:ascii="黑体" w:hAnsi="黑体" w:eastAsia="黑体" w:cs="黑体"/>
          <w:bCs/>
          <w:sz w:val="21"/>
          <w:szCs w:val="21"/>
        </w:rPr>
        <w:t>（年金+</w:t>
      </w:r>
      <w:r>
        <w:rPr>
          <w:rFonts w:hint="eastAsia" w:ascii="黑体" w:hAnsi="黑体" w:eastAsia="黑体" w:cs="黑体"/>
          <w:bCs/>
          <w:sz w:val="21"/>
          <w:szCs w:val="21"/>
          <w:lang w:eastAsia="zh-CN"/>
        </w:rPr>
        <w:t>审查</w:t>
      </w:r>
      <w:r>
        <w:rPr>
          <w:rFonts w:hint="eastAsia" w:ascii="黑体" w:hAnsi="黑体" w:eastAsia="黑体" w:cs="黑体"/>
          <w:bCs/>
          <w:sz w:val="21"/>
          <w:szCs w:val="21"/>
        </w:rPr>
        <w:t>费）：</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元（大写：</w:t>
      </w:r>
      <w:r>
        <w:rPr>
          <w:rFonts w:hint="eastAsia" w:ascii="黑体" w:hAnsi="黑体" w:eastAsia="黑体" w:cs="黑体"/>
          <w:sz w:val="21"/>
          <w:szCs w:val="21"/>
          <w:u w:val="single"/>
        </w:rPr>
        <w:t xml:space="preserve">                   </w:t>
      </w:r>
      <w:r>
        <w:rPr>
          <w:rFonts w:hint="eastAsia" w:ascii="黑体" w:hAnsi="黑体" w:eastAsia="黑体" w:cs="黑体"/>
          <w:sz w:val="21"/>
          <w:szCs w:val="21"/>
        </w:rPr>
        <w:t>）；</w:t>
      </w:r>
    </w:p>
    <w:p w14:paraId="641D1D77">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2.3 再认证</w:t>
      </w:r>
      <w:r>
        <w:rPr>
          <w:rFonts w:hint="eastAsia" w:ascii="黑体" w:hAnsi="黑体" w:eastAsia="黑体" w:cs="黑体"/>
          <w:sz w:val="21"/>
          <w:szCs w:val="21"/>
          <w:lang w:eastAsia="zh-CN"/>
        </w:rPr>
        <w:t>审查</w:t>
      </w:r>
      <w:r>
        <w:rPr>
          <w:rFonts w:hint="eastAsia" w:ascii="黑体" w:hAnsi="黑体" w:eastAsia="黑体" w:cs="黑体"/>
          <w:sz w:val="21"/>
          <w:szCs w:val="21"/>
        </w:rPr>
        <w:t>认证费</w:t>
      </w:r>
      <w:r>
        <w:rPr>
          <w:rFonts w:hint="eastAsia" w:ascii="黑体" w:hAnsi="黑体" w:eastAsia="黑体" w:cs="黑体"/>
          <w:bCs/>
          <w:sz w:val="21"/>
          <w:szCs w:val="21"/>
        </w:rPr>
        <w:t>（申请费+注册费+</w:t>
      </w:r>
      <w:r>
        <w:rPr>
          <w:rFonts w:hint="eastAsia" w:ascii="黑体" w:hAnsi="黑体" w:eastAsia="黑体" w:cs="黑体"/>
          <w:bCs/>
          <w:sz w:val="21"/>
          <w:szCs w:val="21"/>
          <w:lang w:eastAsia="zh-CN"/>
        </w:rPr>
        <w:t>审查</w:t>
      </w:r>
      <w:r>
        <w:rPr>
          <w:rFonts w:hint="eastAsia" w:ascii="黑体" w:hAnsi="黑体" w:eastAsia="黑体" w:cs="黑体"/>
          <w:bCs/>
          <w:sz w:val="21"/>
          <w:szCs w:val="21"/>
        </w:rPr>
        <w:t>费）</w:t>
      </w:r>
      <w:r>
        <w:rPr>
          <w:rFonts w:hint="eastAsia" w:ascii="黑体" w:hAnsi="黑体" w:eastAsia="黑体" w:cs="黑体"/>
          <w:sz w:val="21"/>
          <w:szCs w:val="21"/>
        </w:rPr>
        <w:t>：</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元（大写：</w:t>
      </w:r>
      <w:r>
        <w:rPr>
          <w:rFonts w:hint="eastAsia" w:ascii="黑体" w:hAnsi="黑体" w:eastAsia="黑体" w:cs="黑体"/>
          <w:sz w:val="21"/>
          <w:szCs w:val="21"/>
          <w:u w:val="single"/>
        </w:rPr>
        <w:t xml:space="preserve">                   </w:t>
      </w:r>
      <w:r>
        <w:rPr>
          <w:rFonts w:hint="eastAsia" w:ascii="黑体" w:hAnsi="黑体" w:eastAsia="黑体" w:cs="黑体"/>
          <w:sz w:val="21"/>
          <w:szCs w:val="21"/>
        </w:rPr>
        <w:t>）；</w:t>
      </w:r>
    </w:p>
    <w:p w14:paraId="2F7BBFBC">
      <w:pPr>
        <w:adjustRightInd w:val="0"/>
        <w:snapToGrid w:val="0"/>
        <w:spacing w:line="360" w:lineRule="auto"/>
        <w:rPr>
          <w:rFonts w:hint="eastAsia" w:ascii="黑体" w:hAnsi="黑体" w:eastAsia="黑体" w:cs="黑体"/>
          <w:sz w:val="21"/>
          <w:szCs w:val="21"/>
        </w:rPr>
      </w:pPr>
      <w:r>
        <w:rPr>
          <w:rFonts w:hint="eastAsia" w:ascii="黑体" w:hAnsi="黑体" w:eastAsia="黑体" w:cs="黑体"/>
          <w:sz w:val="21"/>
          <w:szCs w:val="21"/>
        </w:rPr>
        <w:t>注：上述费用中：</w:t>
      </w:r>
      <w:r>
        <w:rPr>
          <w:rFonts w:hint="eastAsia" w:ascii="黑体" w:hAnsi="黑体" w:eastAsia="黑体" w:cs="黑体"/>
          <w:color w:val="FF0000"/>
          <w:sz w:val="21"/>
          <w:szCs w:val="21"/>
        </w:rPr>
        <w:t>申请费1000元/次、审定与注册费2000元/体系、年金2000元/体</w:t>
      </w:r>
      <w:r>
        <w:rPr>
          <w:rFonts w:hint="eastAsia" w:ascii="黑体" w:hAnsi="黑体" w:eastAsia="黑体" w:cs="黑体"/>
          <w:sz w:val="21"/>
          <w:szCs w:val="21"/>
        </w:rPr>
        <w:t>系。各领域</w:t>
      </w:r>
      <w:r>
        <w:rPr>
          <w:rFonts w:hint="eastAsia" w:ascii="黑体" w:hAnsi="黑体" w:eastAsia="黑体" w:cs="黑体"/>
          <w:sz w:val="21"/>
          <w:szCs w:val="21"/>
          <w:lang w:eastAsia="zh-CN"/>
        </w:rPr>
        <w:t>审查</w:t>
      </w:r>
      <w:r>
        <w:rPr>
          <w:rFonts w:hint="eastAsia" w:ascii="黑体" w:hAnsi="黑体" w:eastAsia="黑体" w:cs="黑体"/>
          <w:sz w:val="21"/>
          <w:szCs w:val="21"/>
        </w:rPr>
        <w:t>费可在公司官网</w:t>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"http://www.zkzyrz.com" </w:instrText>
      </w:r>
      <w:r>
        <w:rPr>
          <w:rFonts w:hint="eastAsia" w:ascii="黑体" w:hAnsi="黑体" w:eastAsia="黑体" w:cs="黑体"/>
          <w:sz w:val="21"/>
          <w:szCs w:val="21"/>
        </w:rPr>
        <w:fldChar w:fldCharType="separate"/>
      </w:r>
      <w:r>
        <w:rPr>
          <w:rStyle w:val="11"/>
          <w:rFonts w:hint="eastAsia" w:ascii="黑体" w:hAnsi="黑体" w:eastAsia="黑体" w:cs="黑体"/>
          <w:sz w:val="21"/>
          <w:szCs w:val="21"/>
        </w:rPr>
        <w:t>www.zkzyrz.com</w:t>
      </w:r>
      <w:r>
        <w:rPr>
          <w:rFonts w:hint="eastAsia" w:ascii="黑体" w:hAnsi="黑体" w:eastAsia="黑体" w:cs="黑体"/>
          <w:sz w:val="21"/>
          <w:szCs w:val="21"/>
        </w:rPr>
        <w:fldChar w:fldCharType="end"/>
      </w:r>
      <w:r>
        <w:rPr>
          <w:rFonts w:hint="eastAsia" w:ascii="黑体" w:hAnsi="黑体" w:eastAsia="黑体" w:cs="黑体"/>
          <w:sz w:val="21"/>
          <w:szCs w:val="21"/>
        </w:rPr>
        <w:t>上公开获取。</w:t>
      </w:r>
    </w:p>
    <w:p w14:paraId="5E79E108">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2.4 其它费用：</w:t>
      </w:r>
    </w:p>
    <w:p w14:paraId="6408FABD">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a)</w:t>
      </w:r>
      <w:r>
        <w:rPr>
          <w:rFonts w:hint="eastAsia" w:ascii="黑体" w:hAnsi="黑体" w:eastAsia="黑体" w:cs="黑体"/>
          <w:sz w:val="21"/>
          <w:szCs w:val="21"/>
        </w:rPr>
        <w:tab/>
      </w:r>
      <w:r>
        <w:rPr>
          <w:rFonts w:hint="eastAsia" w:ascii="黑体" w:hAnsi="黑体" w:eastAsia="黑体" w:cs="黑体"/>
          <w:sz w:val="21"/>
          <w:szCs w:val="21"/>
        </w:rPr>
        <w:t>每次现场</w:t>
      </w:r>
      <w:r>
        <w:rPr>
          <w:rFonts w:hint="eastAsia" w:ascii="黑体" w:hAnsi="黑体" w:eastAsia="黑体" w:cs="黑体"/>
          <w:sz w:val="21"/>
          <w:szCs w:val="21"/>
          <w:lang w:eastAsia="zh-CN"/>
        </w:rPr>
        <w:t>审查</w:t>
      </w:r>
      <w:r>
        <w:rPr>
          <w:rFonts w:hint="eastAsia" w:ascii="黑体" w:hAnsi="黑体" w:eastAsia="黑体" w:cs="黑体"/>
          <w:sz w:val="21"/>
          <w:szCs w:val="21"/>
        </w:rPr>
        <w:t>时，乙方派出</w:t>
      </w:r>
      <w:r>
        <w:rPr>
          <w:rFonts w:hint="eastAsia" w:ascii="黑体" w:hAnsi="黑体" w:eastAsia="黑体" w:cs="黑体"/>
          <w:sz w:val="21"/>
          <w:szCs w:val="21"/>
          <w:lang w:eastAsia="zh-CN"/>
        </w:rPr>
        <w:t>审查</w:t>
      </w:r>
      <w:r>
        <w:rPr>
          <w:rFonts w:hint="eastAsia" w:ascii="黑体" w:hAnsi="黑体" w:eastAsia="黑体" w:cs="黑体"/>
          <w:sz w:val="21"/>
          <w:szCs w:val="21"/>
        </w:rPr>
        <w:t>组成员的食、宿及往返交通费均由甲方承担；</w:t>
      </w:r>
    </w:p>
    <w:p w14:paraId="517953CA">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b)</w:t>
      </w:r>
      <w:r>
        <w:rPr>
          <w:rFonts w:hint="eastAsia" w:ascii="黑体" w:hAnsi="黑体" w:eastAsia="黑体" w:cs="黑体"/>
          <w:sz w:val="21"/>
          <w:szCs w:val="21"/>
        </w:rPr>
        <w:tab/>
      </w:r>
      <w:r>
        <w:rPr>
          <w:rFonts w:hint="eastAsia" w:ascii="黑体" w:hAnsi="黑体" w:eastAsia="黑体" w:cs="黑体"/>
          <w:sz w:val="21"/>
          <w:szCs w:val="21"/>
        </w:rPr>
        <w:t>由于甲方</w:t>
      </w:r>
      <w:r>
        <w:rPr>
          <w:rFonts w:hint="eastAsia" w:ascii="黑体" w:hAnsi="黑体" w:eastAsia="黑体" w:cs="黑体"/>
          <w:sz w:val="21"/>
          <w:szCs w:val="21"/>
          <w:lang w:eastAsia="zh-CN"/>
        </w:rPr>
        <w:t>服务体系</w:t>
      </w:r>
      <w:r>
        <w:rPr>
          <w:rFonts w:hint="eastAsia" w:ascii="黑体" w:hAnsi="黑体" w:eastAsia="黑体" w:cs="黑体"/>
          <w:sz w:val="21"/>
          <w:szCs w:val="21"/>
        </w:rPr>
        <w:t>变更、发生重大投诉、违反</w:t>
      </w:r>
      <w:r>
        <w:rPr>
          <w:rFonts w:hint="eastAsia" w:ascii="黑体" w:hAnsi="黑体" w:eastAsia="黑体" w:cs="黑体"/>
          <w:sz w:val="21"/>
          <w:szCs w:val="21"/>
          <w:lang w:eastAsia="zh-CN"/>
        </w:rPr>
        <w:t>服务体系</w:t>
      </w:r>
      <w:r>
        <w:rPr>
          <w:rFonts w:hint="eastAsia" w:ascii="黑体" w:hAnsi="黑体" w:eastAsia="黑体" w:cs="黑体"/>
          <w:sz w:val="21"/>
          <w:szCs w:val="21"/>
        </w:rPr>
        <w:t>相关的国家法律法规或其他可能影响认证有效性的重大事故，及其他可能影响到甲方</w:t>
      </w:r>
      <w:r>
        <w:rPr>
          <w:rFonts w:hint="eastAsia" w:ascii="黑体" w:hAnsi="黑体" w:eastAsia="黑体" w:cs="黑体"/>
          <w:sz w:val="21"/>
          <w:szCs w:val="21"/>
          <w:lang w:eastAsia="zh-CN"/>
        </w:rPr>
        <w:t>服务体系</w:t>
      </w:r>
      <w:r>
        <w:rPr>
          <w:rFonts w:hint="eastAsia" w:ascii="黑体" w:hAnsi="黑体" w:eastAsia="黑体" w:cs="黑体"/>
          <w:sz w:val="21"/>
          <w:szCs w:val="21"/>
        </w:rPr>
        <w:t>持续符合认证标准时，乙方将增加监督</w:t>
      </w:r>
      <w:r>
        <w:rPr>
          <w:rFonts w:hint="eastAsia" w:ascii="黑体" w:hAnsi="黑体" w:eastAsia="黑体" w:cs="黑体"/>
          <w:sz w:val="21"/>
          <w:szCs w:val="21"/>
          <w:lang w:eastAsia="zh-CN"/>
        </w:rPr>
        <w:t>审查</w:t>
      </w:r>
      <w:r>
        <w:rPr>
          <w:rFonts w:hint="eastAsia" w:ascii="黑体" w:hAnsi="黑体" w:eastAsia="黑体" w:cs="黑体"/>
          <w:sz w:val="21"/>
          <w:szCs w:val="21"/>
        </w:rPr>
        <w:t>次数，并适当增加</w:t>
      </w:r>
      <w:r>
        <w:rPr>
          <w:rFonts w:hint="eastAsia" w:ascii="黑体" w:hAnsi="黑体" w:eastAsia="黑体" w:cs="黑体"/>
          <w:sz w:val="21"/>
          <w:szCs w:val="21"/>
          <w:lang w:eastAsia="zh-CN"/>
        </w:rPr>
        <w:t>审查</w:t>
      </w:r>
      <w:r>
        <w:rPr>
          <w:rFonts w:hint="eastAsia" w:ascii="黑体" w:hAnsi="黑体" w:eastAsia="黑体" w:cs="黑体"/>
          <w:sz w:val="21"/>
          <w:szCs w:val="21"/>
        </w:rPr>
        <w:t>费用；</w:t>
      </w:r>
    </w:p>
    <w:p w14:paraId="5EA2C433">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c)</w:t>
      </w:r>
      <w:r>
        <w:rPr>
          <w:rFonts w:hint="eastAsia" w:ascii="黑体" w:hAnsi="黑体" w:eastAsia="黑体" w:cs="黑体"/>
          <w:sz w:val="21"/>
          <w:szCs w:val="21"/>
        </w:rPr>
        <w:tab/>
      </w:r>
      <w:r>
        <w:rPr>
          <w:rFonts w:hint="eastAsia" w:ascii="黑体" w:hAnsi="黑体" w:eastAsia="黑体" w:cs="黑体"/>
          <w:sz w:val="21"/>
          <w:szCs w:val="21"/>
        </w:rPr>
        <w:t>现场</w:t>
      </w:r>
      <w:r>
        <w:rPr>
          <w:rFonts w:hint="eastAsia" w:ascii="黑体" w:hAnsi="黑体" w:eastAsia="黑体" w:cs="黑体"/>
          <w:sz w:val="21"/>
          <w:szCs w:val="21"/>
          <w:lang w:eastAsia="zh-CN"/>
        </w:rPr>
        <w:t>审查</w:t>
      </w:r>
      <w:r>
        <w:rPr>
          <w:rFonts w:hint="eastAsia" w:ascii="黑体" w:hAnsi="黑体" w:eastAsia="黑体" w:cs="黑体"/>
          <w:sz w:val="21"/>
          <w:szCs w:val="21"/>
        </w:rPr>
        <w:t>时，如发现甲方</w:t>
      </w:r>
      <w:r>
        <w:rPr>
          <w:rFonts w:hint="eastAsia" w:ascii="黑体" w:hAnsi="黑体" w:eastAsia="黑体" w:cs="黑体"/>
          <w:sz w:val="21"/>
          <w:szCs w:val="21"/>
          <w:lang w:eastAsia="zh-CN"/>
        </w:rPr>
        <w:t>服务体系</w:t>
      </w:r>
      <w:r>
        <w:rPr>
          <w:rFonts w:hint="eastAsia" w:ascii="黑体" w:hAnsi="黑体" w:eastAsia="黑体" w:cs="黑体"/>
          <w:sz w:val="21"/>
          <w:szCs w:val="21"/>
        </w:rPr>
        <w:t>人数、</w:t>
      </w:r>
      <w:r>
        <w:rPr>
          <w:rFonts w:hint="eastAsia" w:ascii="黑体" w:hAnsi="黑体" w:eastAsia="黑体" w:cs="黑体"/>
          <w:sz w:val="21"/>
          <w:szCs w:val="21"/>
          <w:lang w:eastAsia="zh-CN"/>
        </w:rPr>
        <w:t>服务体系</w:t>
      </w:r>
      <w:r>
        <w:rPr>
          <w:rFonts w:hint="eastAsia" w:ascii="黑体" w:hAnsi="黑体" w:eastAsia="黑体" w:cs="黑体"/>
          <w:sz w:val="21"/>
          <w:szCs w:val="21"/>
        </w:rPr>
        <w:t>覆盖场所、体系运行等与实际情形不符，或对</w:t>
      </w:r>
      <w:r>
        <w:rPr>
          <w:rFonts w:hint="eastAsia" w:ascii="黑体" w:hAnsi="黑体" w:eastAsia="黑体" w:cs="黑体"/>
          <w:sz w:val="21"/>
          <w:szCs w:val="21"/>
          <w:lang w:eastAsia="zh-CN"/>
        </w:rPr>
        <w:t>审查</w:t>
      </w:r>
      <w:r>
        <w:rPr>
          <w:rFonts w:hint="eastAsia" w:ascii="黑体" w:hAnsi="黑体" w:eastAsia="黑体" w:cs="黑体"/>
          <w:sz w:val="21"/>
          <w:szCs w:val="21"/>
        </w:rPr>
        <w:t>组开具的严重不合格进行现场验证，或获证后认证范围发生重大变更，或申请认证范围扩大等可能影响</w:t>
      </w:r>
      <w:r>
        <w:rPr>
          <w:rFonts w:hint="eastAsia" w:ascii="黑体" w:hAnsi="黑体" w:eastAsia="黑体" w:cs="黑体"/>
          <w:sz w:val="21"/>
          <w:szCs w:val="21"/>
          <w:lang w:eastAsia="zh-CN"/>
        </w:rPr>
        <w:t>审查</w:t>
      </w:r>
      <w:r>
        <w:rPr>
          <w:rFonts w:hint="eastAsia" w:ascii="黑体" w:hAnsi="黑体" w:eastAsia="黑体" w:cs="黑体"/>
          <w:sz w:val="21"/>
          <w:szCs w:val="21"/>
        </w:rPr>
        <w:t>结论情况时，乙方将根据甲方实际情况，重新核定</w:t>
      </w:r>
      <w:r>
        <w:rPr>
          <w:rFonts w:hint="eastAsia" w:ascii="黑体" w:hAnsi="黑体" w:eastAsia="黑体" w:cs="黑体"/>
          <w:sz w:val="21"/>
          <w:szCs w:val="21"/>
          <w:lang w:eastAsia="zh-CN"/>
        </w:rPr>
        <w:t>审查</w:t>
      </w:r>
      <w:r>
        <w:rPr>
          <w:rFonts w:hint="eastAsia" w:ascii="黑体" w:hAnsi="黑体" w:eastAsia="黑体" w:cs="黑体"/>
          <w:sz w:val="21"/>
          <w:szCs w:val="21"/>
        </w:rPr>
        <w:t>人日数。由此导致</w:t>
      </w:r>
      <w:r>
        <w:rPr>
          <w:rFonts w:hint="eastAsia" w:ascii="黑体" w:hAnsi="黑体" w:eastAsia="黑体" w:cs="黑体"/>
          <w:sz w:val="21"/>
          <w:szCs w:val="21"/>
          <w:lang w:eastAsia="zh-CN"/>
        </w:rPr>
        <w:t>审查</w:t>
      </w:r>
      <w:r>
        <w:rPr>
          <w:rFonts w:hint="eastAsia" w:ascii="黑体" w:hAnsi="黑体" w:eastAsia="黑体" w:cs="黑体"/>
          <w:sz w:val="21"/>
          <w:szCs w:val="21"/>
        </w:rPr>
        <w:t>人日数增加的，甲方需向乙方补充支付因此增加的</w:t>
      </w:r>
      <w:r>
        <w:rPr>
          <w:rFonts w:hint="eastAsia" w:ascii="黑体" w:hAnsi="黑体" w:eastAsia="黑体" w:cs="黑体"/>
          <w:sz w:val="21"/>
          <w:szCs w:val="21"/>
          <w:lang w:eastAsia="zh-CN"/>
        </w:rPr>
        <w:t>审查</w:t>
      </w:r>
      <w:r>
        <w:rPr>
          <w:rFonts w:hint="eastAsia" w:ascii="黑体" w:hAnsi="黑体" w:eastAsia="黑体" w:cs="黑体"/>
          <w:sz w:val="21"/>
          <w:szCs w:val="21"/>
        </w:rPr>
        <w:t>费用和往返交通食宿费用；</w:t>
      </w:r>
    </w:p>
    <w:p w14:paraId="45D83622">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d)</w:t>
      </w:r>
      <w:r>
        <w:rPr>
          <w:rFonts w:hint="eastAsia" w:ascii="黑体" w:hAnsi="黑体" w:eastAsia="黑体" w:cs="黑体"/>
          <w:sz w:val="21"/>
          <w:szCs w:val="21"/>
        </w:rPr>
        <w:tab/>
      </w:r>
      <w:r>
        <w:rPr>
          <w:rFonts w:hint="eastAsia" w:ascii="黑体" w:hAnsi="黑体" w:eastAsia="黑体" w:cs="黑体"/>
          <w:sz w:val="21"/>
          <w:szCs w:val="21"/>
        </w:rPr>
        <w:t>当认证相关的国家法律法规及其他要求发生变化，导致额外增加</w:t>
      </w:r>
      <w:r>
        <w:rPr>
          <w:rFonts w:hint="eastAsia" w:ascii="黑体" w:hAnsi="黑体" w:eastAsia="黑体" w:cs="黑体"/>
          <w:sz w:val="21"/>
          <w:szCs w:val="21"/>
          <w:lang w:eastAsia="zh-CN"/>
        </w:rPr>
        <w:t>审查</w:t>
      </w:r>
      <w:r>
        <w:rPr>
          <w:rFonts w:hint="eastAsia" w:ascii="黑体" w:hAnsi="黑体" w:eastAsia="黑体" w:cs="黑体"/>
          <w:sz w:val="21"/>
          <w:szCs w:val="21"/>
        </w:rPr>
        <w:t>工作量时，乙方将适当收取相应</w:t>
      </w:r>
      <w:r>
        <w:rPr>
          <w:rFonts w:hint="eastAsia" w:ascii="黑体" w:hAnsi="黑体" w:eastAsia="黑体" w:cs="黑体"/>
          <w:sz w:val="21"/>
          <w:szCs w:val="21"/>
          <w:lang w:eastAsia="zh-CN"/>
        </w:rPr>
        <w:t>审查</w:t>
      </w:r>
      <w:r>
        <w:rPr>
          <w:rFonts w:hint="eastAsia" w:ascii="黑体" w:hAnsi="黑体" w:eastAsia="黑体" w:cs="黑体"/>
          <w:sz w:val="21"/>
          <w:szCs w:val="21"/>
        </w:rPr>
        <w:t>费用；</w:t>
      </w:r>
    </w:p>
    <w:p w14:paraId="7D0E2A35">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3 认证费用支付时间：</w:t>
      </w:r>
      <w:r>
        <w:rPr>
          <w:rFonts w:hint="eastAsia" w:ascii="黑体" w:hAnsi="黑体" w:eastAsia="黑体" w:cs="黑体"/>
          <w:sz w:val="21"/>
          <w:szCs w:val="21"/>
          <w:lang w:eastAsia="zh-CN"/>
        </w:rPr>
        <w:t>审查</w:t>
      </w:r>
      <w:r>
        <w:rPr>
          <w:rFonts w:hint="eastAsia" w:ascii="黑体" w:hAnsi="黑体" w:eastAsia="黑体" w:cs="黑体"/>
          <w:sz w:val="21"/>
          <w:szCs w:val="21"/>
        </w:rPr>
        <w:t>前10日内付清。</w:t>
      </w:r>
    </w:p>
    <w:p w14:paraId="7F099C24">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4 甲乙双方的责任和义务</w:t>
      </w:r>
    </w:p>
    <w:p w14:paraId="16F8A0A5">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4.1甲方的责任和义务</w:t>
      </w:r>
    </w:p>
    <w:p w14:paraId="4C844331">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4.1.1始终遵守认证的有关规定，向乙方提供真实有效的认证申请资料，配合乙方在甲方处完成认证</w:t>
      </w:r>
      <w:r>
        <w:rPr>
          <w:rFonts w:hint="eastAsia" w:ascii="黑体" w:hAnsi="黑体" w:eastAsia="黑体" w:cs="黑体"/>
          <w:sz w:val="21"/>
          <w:szCs w:val="21"/>
          <w:lang w:eastAsia="zh-CN"/>
        </w:rPr>
        <w:t>审查</w:t>
      </w:r>
      <w:r>
        <w:rPr>
          <w:rFonts w:hint="eastAsia" w:ascii="黑体" w:hAnsi="黑体" w:eastAsia="黑体" w:cs="黑体"/>
          <w:sz w:val="21"/>
          <w:szCs w:val="21"/>
        </w:rPr>
        <w:t>活动。</w:t>
      </w:r>
    </w:p>
    <w:p w14:paraId="5FA755B8">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4.1.2按合同约定向乙方支付费用。</w:t>
      </w:r>
    </w:p>
    <w:p w14:paraId="5BCD9D87">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4.1.3在接受乙方初次</w:t>
      </w:r>
      <w:r>
        <w:rPr>
          <w:rFonts w:hint="eastAsia" w:ascii="黑体" w:hAnsi="黑体" w:eastAsia="黑体" w:cs="黑体"/>
          <w:sz w:val="21"/>
          <w:szCs w:val="21"/>
          <w:lang w:eastAsia="zh-CN"/>
        </w:rPr>
        <w:t>审查</w:t>
      </w:r>
      <w:r>
        <w:rPr>
          <w:rFonts w:hint="eastAsia" w:ascii="黑体" w:hAnsi="黑体" w:eastAsia="黑体" w:cs="黑体"/>
          <w:sz w:val="21"/>
          <w:szCs w:val="21"/>
        </w:rPr>
        <w:t>前，应满足运行时间要求（运行时长依据相应领域认证规则要求）,且体系运行过程中至少进行过一次内部</w:t>
      </w:r>
      <w:r>
        <w:rPr>
          <w:rFonts w:hint="eastAsia" w:ascii="黑体" w:hAnsi="黑体" w:eastAsia="黑体" w:cs="黑体"/>
          <w:sz w:val="21"/>
          <w:szCs w:val="21"/>
          <w:lang w:eastAsia="zh-CN"/>
        </w:rPr>
        <w:t>审查</w:t>
      </w:r>
      <w:r>
        <w:rPr>
          <w:rFonts w:hint="eastAsia" w:ascii="黑体" w:hAnsi="黑体" w:eastAsia="黑体" w:cs="黑体"/>
          <w:sz w:val="21"/>
          <w:szCs w:val="21"/>
        </w:rPr>
        <w:t>和管理评审。</w:t>
      </w:r>
    </w:p>
    <w:p w14:paraId="17C775D5">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4.1.4提供</w:t>
      </w:r>
      <w:r>
        <w:rPr>
          <w:rFonts w:hint="eastAsia" w:ascii="黑体" w:hAnsi="黑体" w:eastAsia="黑体" w:cs="黑体"/>
          <w:sz w:val="21"/>
          <w:szCs w:val="21"/>
          <w:lang w:eastAsia="zh-CN"/>
        </w:rPr>
        <w:t>审查</w:t>
      </w:r>
      <w:r>
        <w:rPr>
          <w:rFonts w:hint="eastAsia" w:ascii="黑体" w:hAnsi="黑体" w:eastAsia="黑体" w:cs="黑体"/>
          <w:sz w:val="21"/>
          <w:szCs w:val="21"/>
        </w:rPr>
        <w:t>所需的工作条件。</w:t>
      </w:r>
    </w:p>
    <w:p w14:paraId="60D992ED">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4.1.5获证后应持续有效运行相关</w:t>
      </w:r>
      <w:r>
        <w:rPr>
          <w:rFonts w:hint="eastAsia" w:ascii="黑体" w:hAnsi="黑体" w:eastAsia="黑体" w:cs="黑体"/>
          <w:sz w:val="21"/>
          <w:szCs w:val="21"/>
          <w:lang w:eastAsia="zh-CN"/>
        </w:rPr>
        <w:t>服务体系</w:t>
      </w:r>
      <w:r>
        <w:rPr>
          <w:rFonts w:hint="eastAsia" w:ascii="黑体" w:hAnsi="黑体" w:eastAsia="黑体" w:cs="黑体"/>
          <w:sz w:val="21"/>
          <w:szCs w:val="21"/>
        </w:rPr>
        <w:t>，应按乙方规定正确使用认证证书和认证标志，正确宣传认证结果，不做出与认证相关的误导性说明，不以误导性方式使用认证文件或其任何部分。在认证证书被暂停、撤销时按照乙方的要求，立即停止使用所有引用认证证书的宣传材料；在认证范围被缩小或认证证书内容变更时，修改所有的宣传材料。不擅自利用</w:t>
      </w:r>
      <w:r>
        <w:rPr>
          <w:rFonts w:hint="eastAsia" w:ascii="黑体" w:hAnsi="黑体" w:eastAsia="黑体" w:cs="黑体"/>
          <w:sz w:val="21"/>
          <w:szCs w:val="21"/>
          <w:lang w:eastAsia="zh-CN"/>
        </w:rPr>
        <w:t>服务认证</w:t>
      </w:r>
      <w:r>
        <w:rPr>
          <w:rFonts w:hint="eastAsia" w:ascii="黑体" w:hAnsi="黑体" w:eastAsia="黑体" w:cs="黑体"/>
          <w:sz w:val="21"/>
          <w:szCs w:val="21"/>
        </w:rPr>
        <w:t xml:space="preserve">证书和相关文字、符号误导公众认为产品（包括服务）或过程通过认证，不得暗示认证适用于认证范围以外的活动和场所，不损害认证机构的声誉。 </w:t>
      </w:r>
    </w:p>
    <w:p w14:paraId="0379F934">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4.1.6在证书有效期内，甲方发生下列情况之一者，应及时通报乙方，乙方视甲方通报的变更信息情况采取相应的措施（包括调整监督</w:t>
      </w:r>
      <w:r>
        <w:rPr>
          <w:rFonts w:hint="eastAsia" w:ascii="黑体" w:hAnsi="黑体" w:eastAsia="黑体" w:cs="黑体"/>
          <w:sz w:val="21"/>
          <w:szCs w:val="21"/>
          <w:lang w:eastAsia="zh-CN"/>
        </w:rPr>
        <w:t>审查</w:t>
      </w:r>
      <w:r>
        <w:rPr>
          <w:rFonts w:hint="eastAsia" w:ascii="黑体" w:hAnsi="黑体" w:eastAsia="黑体" w:cs="黑体"/>
          <w:sz w:val="21"/>
          <w:szCs w:val="21"/>
        </w:rPr>
        <w:t>时间、方式和内容、暂停或撤销认证证书等）。4.1.6.1体系的重大变更，包括但不限于：</w:t>
      </w:r>
    </w:p>
    <w:p w14:paraId="1C01A50C">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a）法律地位、生产/服务经营状况、组织状态或所有权变更；</w:t>
      </w:r>
    </w:p>
    <w:p w14:paraId="1FCBB732">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b）原取得的行政许可资质、强制性认证或其他资质证书发生变更；</w:t>
      </w:r>
    </w:p>
    <w:p w14:paraId="2BC9262A">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c）法定代表人、最高管理者等变更；</w:t>
      </w:r>
    </w:p>
    <w:p w14:paraId="15639A4C">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d）办公、生产或服务的工作场所变更；</w:t>
      </w:r>
    </w:p>
    <w:p w14:paraId="69CCC6FA">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e）</w:t>
      </w:r>
      <w:r>
        <w:rPr>
          <w:rFonts w:hint="eastAsia" w:ascii="黑体" w:hAnsi="黑体" w:eastAsia="黑体" w:cs="黑体"/>
          <w:sz w:val="21"/>
          <w:szCs w:val="21"/>
          <w:lang w:eastAsia="zh-CN"/>
        </w:rPr>
        <w:t>服务体系</w:t>
      </w:r>
      <w:r>
        <w:rPr>
          <w:rFonts w:hint="eastAsia" w:ascii="黑体" w:hAnsi="黑体" w:eastAsia="黑体" w:cs="黑体"/>
          <w:sz w:val="21"/>
          <w:szCs w:val="21"/>
        </w:rPr>
        <w:t>覆盖的生产或服务活动范围、体系覆盖人数及</w:t>
      </w:r>
      <w:r>
        <w:rPr>
          <w:rFonts w:hint="eastAsia" w:ascii="黑体" w:hAnsi="黑体" w:eastAsia="黑体" w:cs="黑体"/>
          <w:sz w:val="21"/>
          <w:szCs w:val="21"/>
          <w:lang w:eastAsia="zh-CN"/>
        </w:rPr>
        <w:t>服务体系</w:t>
      </w:r>
      <w:r>
        <w:rPr>
          <w:rFonts w:hint="eastAsia" w:ascii="黑体" w:hAnsi="黑体" w:eastAsia="黑体" w:cs="黑体"/>
          <w:sz w:val="21"/>
          <w:szCs w:val="21"/>
        </w:rPr>
        <w:t xml:space="preserve">和重要过程的重大变更等。 </w:t>
      </w:r>
    </w:p>
    <w:p w14:paraId="38B88CB0">
      <w:pPr>
        <w:spacing w:line="360" w:lineRule="auto"/>
        <w:rPr>
          <w:rFonts w:hint="eastAsia" w:ascii="黑体" w:hAnsi="黑体" w:eastAsia="黑体" w:cs="黑体"/>
          <w:sz w:val="21"/>
          <w:szCs w:val="21"/>
        </w:rPr>
      </w:pPr>
      <w:r>
        <w:rPr>
          <w:rFonts w:hint="eastAsia" w:ascii="黑体" w:hAnsi="黑体" w:eastAsia="黑体" w:cs="黑体"/>
          <w:sz w:val="21"/>
          <w:szCs w:val="21"/>
        </w:rPr>
        <w:t>4.1.6.2发生质量/环境/职业健康安全/知识产权/信息安全/信息技术服务等与认证领域相关的重大事故。</w:t>
      </w:r>
    </w:p>
    <w:p w14:paraId="443DC473">
      <w:pPr>
        <w:spacing w:line="360" w:lineRule="auto"/>
        <w:rPr>
          <w:rFonts w:hint="eastAsia" w:ascii="黑体" w:hAnsi="黑体" w:eastAsia="黑体" w:cs="黑体"/>
          <w:sz w:val="21"/>
          <w:szCs w:val="21"/>
        </w:rPr>
      </w:pPr>
      <w:r>
        <w:rPr>
          <w:rFonts w:hint="eastAsia" w:ascii="黑体" w:hAnsi="黑体" w:eastAsia="黑体" w:cs="黑体"/>
          <w:sz w:val="21"/>
          <w:szCs w:val="21"/>
        </w:rPr>
        <w:t>4.1.6.3顾客/相关方重大投诉以及负面舆情等。</w:t>
      </w:r>
    </w:p>
    <w:p w14:paraId="3CA920EB">
      <w:pPr>
        <w:spacing w:line="360" w:lineRule="auto"/>
        <w:rPr>
          <w:rFonts w:hint="eastAsia" w:ascii="黑体" w:hAnsi="黑体" w:eastAsia="黑体" w:cs="黑体"/>
          <w:sz w:val="21"/>
          <w:szCs w:val="21"/>
        </w:rPr>
      </w:pPr>
      <w:r>
        <w:rPr>
          <w:rFonts w:hint="eastAsia" w:ascii="黑体" w:hAnsi="黑体" w:eastAsia="黑体" w:cs="黑体"/>
          <w:sz w:val="21"/>
          <w:szCs w:val="21"/>
        </w:rPr>
        <w:t>4.1.6.4生产的产品/服务被执法监管部门认定违反法律法规要求、发生导致监管部门介入的严重事件或违法情况。</w:t>
      </w:r>
    </w:p>
    <w:p w14:paraId="419F62A6">
      <w:pPr>
        <w:spacing w:line="360" w:lineRule="auto"/>
        <w:rPr>
          <w:rFonts w:hint="eastAsia" w:ascii="黑体" w:hAnsi="黑体" w:eastAsia="黑体" w:cs="黑体"/>
          <w:sz w:val="21"/>
          <w:szCs w:val="21"/>
        </w:rPr>
      </w:pPr>
      <w:r>
        <w:rPr>
          <w:rFonts w:hint="eastAsia" w:ascii="黑体" w:hAnsi="黑体" w:eastAsia="黑体" w:cs="黑体"/>
          <w:sz w:val="21"/>
          <w:szCs w:val="21"/>
        </w:rPr>
        <w:t>4.1.6.5出现其他影响</w:t>
      </w:r>
      <w:r>
        <w:rPr>
          <w:rFonts w:hint="eastAsia" w:ascii="黑体" w:hAnsi="黑体" w:eastAsia="黑体" w:cs="黑体"/>
          <w:sz w:val="21"/>
          <w:szCs w:val="21"/>
          <w:lang w:eastAsia="zh-CN"/>
        </w:rPr>
        <w:t>服务体系</w:t>
      </w:r>
      <w:r>
        <w:rPr>
          <w:rFonts w:hint="eastAsia" w:ascii="黑体" w:hAnsi="黑体" w:eastAsia="黑体" w:cs="黑体"/>
          <w:sz w:val="21"/>
          <w:szCs w:val="21"/>
        </w:rPr>
        <w:t>运行的重要情况。</w:t>
      </w:r>
    </w:p>
    <w:p w14:paraId="363AACE9">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4.1.7在证书有效期内，接受并配合乙方的监督</w:t>
      </w:r>
      <w:r>
        <w:rPr>
          <w:rFonts w:hint="eastAsia" w:ascii="黑体" w:hAnsi="黑体" w:eastAsia="黑体" w:cs="黑体"/>
          <w:sz w:val="21"/>
          <w:szCs w:val="21"/>
          <w:lang w:eastAsia="zh-CN"/>
        </w:rPr>
        <w:t>审查</w:t>
      </w:r>
      <w:r>
        <w:rPr>
          <w:rFonts w:hint="eastAsia" w:ascii="黑体" w:hAnsi="黑体" w:eastAsia="黑体" w:cs="黑体"/>
          <w:sz w:val="21"/>
          <w:szCs w:val="21"/>
        </w:rPr>
        <w:t>/特殊</w:t>
      </w:r>
      <w:r>
        <w:rPr>
          <w:rFonts w:hint="eastAsia" w:ascii="黑体" w:hAnsi="黑体" w:eastAsia="黑体" w:cs="黑体"/>
          <w:sz w:val="21"/>
          <w:szCs w:val="21"/>
          <w:lang w:eastAsia="zh-CN"/>
        </w:rPr>
        <w:t>审查</w:t>
      </w:r>
      <w:r>
        <w:rPr>
          <w:rFonts w:hint="eastAsia" w:ascii="黑体" w:hAnsi="黑体" w:eastAsia="黑体" w:cs="黑体"/>
          <w:sz w:val="21"/>
          <w:szCs w:val="21"/>
        </w:rPr>
        <w:t>及按规定缴纳相应的</w:t>
      </w:r>
      <w:r>
        <w:rPr>
          <w:rFonts w:hint="eastAsia" w:ascii="黑体" w:hAnsi="黑体" w:eastAsia="黑体" w:cs="黑体"/>
          <w:sz w:val="21"/>
          <w:szCs w:val="21"/>
          <w:lang w:eastAsia="zh-CN"/>
        </w:rPr>
        <w:t>审查</w:t>
      </w:r>
      <w:r>
        <w:rPr>
          <w:rFonts w:hint="eastAsia" w:ascii="黑体" w:hAnsi="黑体" w:eastAsia="黑体" w:cs="黑体"/>
          <w:sz w:val="21"/>
          <w:szCs w:val="21"/>
        </w:rPr>
        <w:t>费用，如不能配合完成相应工作及支付相应费用，将可能导致认证证书的暂停或撤销。</w:t>
      </w:r>
    </w:p>
    <w:p w14:paraId="5C193DBB">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4.1.8对乙方不规范的认证行为有权向认监委提出申诉和投诉。</w:t>
      </w:r>
    </w:p>
    <w:p w14:paraId="0B2EE78B">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4.1.9遵守认证认可相关法律法规，接受认证监管部门的监督抽查，对有关事项的询问和调查如实提供相关材料和信息，并及时向乙方反馈检查结果。</w:t>
      </w:r>
    </w:p>
    <w:p w14:paraId="0D5DC22C">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4.1.10无条件接受并配合乙方安排的认证主管部门的见证</w:t>
      </w:r>
      <w:r>
        <w:rPr>
          <w:rFonts w:hint="eastAsia" w:ascii="黑体" w:hAnsi="黑体" w:eastAsia="黑体" w:cs="黑体"/>
          <w:sz w:val="21"/>
          <w:szCs w:val="21"/>
          <w:lang w:eastAsia="zh-CN"/>
        </w:rPr>
        <w:t>审查</w:t>
      </w:r>
      <w:r>
        <w:rPr>
          <w:rFonts w:hint="eastAsia" w:ascii="黑体" w:hAnsi="黑体" w:eastAsia="黑体" w:cs="黑体"/>
          <w:sz w:val="21"/>
          <w:szCs w:val="21"/>
        </w:rPr>
        <w:t>和/或中国合格评定认可委员会的确认</w:t>
      </w:r>
      <w:r>
        <w:rPr>
          <w:rFonts w:hint="eastAsia" w:ascii="黑体" w:hAnsi="黑体" w:eastAsia="黑体" w:cs="黑体"/>
          <w:sz w:val="21"/>
          <w:szCs w:val="21"/>
          <w:lang w:eastAsia="zh-CN"/>
        </w:rPr>
        <w:t>审查</w:t>
      </w:r>
      <w:r>
        <w:rPr>
          <w:rFonts w:hint="eastAsia" w:ascii="黑体" w:hAnsi="黑体" w:eastAsia="黑体" w:cs="黑体"/>
          <w:sz w:val="21"/>
          <w:szCs w:val="21"/>
        </w:rPr>
        <w:t>。如无正当理由拒不接受见证</w:t>
      </w:r>
      <w:r>
        <w:rPr>
          <w:rFonts w:hint="eastAsia" w:ascii="黑体" w:hAnsi="黑体" w:eastAsia="黑体" w:cs="黑体"/>
          <w:sz w:val="21"/>
          <w:szCs w:val="21"/>
          <w:lang w:eastAsia="zh-CN"/>
        </w:rPr>
        <w:t>审查</w:t>
      </w:r>
      <w:r>
        <w:rPr>
          <w:rFonts w:hint="eastAsia" w:ascii="黑体" w:hAnsi="黑体" w:eastAsia="黑体" w:cs="黑体"/>
          <w:sz w:val="21"/>
          <w:szCs w:val="21"/>
        </w:rPr>
        <w:t>和/或确认</w:t>
      </w:r>
      <w:r>
        <w:rPr>
          <w:rFonts w:hint="eastAsia" w:ascii="黑体" w:hAnsi="黑体" w:eastAsia="黑体" w:cs="黑体"/>
          <w:sz w:val="21"/>
          <w:szCs w:val="21"/>
          <w:lang w:eastAsia="zh-CN"/>
        </w:rPr>
        <w:t>审查</w:t>
      </w:r>
      <w:r>
        <w:rPr>
          <w:rFonts w:hint="eastAsia" w:ascii="黑体" w:hAnsi="黑体" w:eastAsia="黑体" w:cs="黑体"/>
          <w:sz w:val="21"/>
          <w:szCs w:val="21"/>
        </w:rPr>
        <w:t>的，乙方将对其做出相应处理。</w:t>
      </w:r>
    </w:p>
    <w:p w14:paraId="3186F33C">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4.1.11持续履行</w:t>
      </w:r>
      <w:r>
        <w:rPr>
          <w:rFonts w:hint="eastAsia" w:ascii="黑体" w:hAnsi="黑体" w:eastAsia="黑体" w:cs="黑体"/>
          <w:sz w:val="21"/>
          <w:szCs w:val="21"/>
          <w:lang w:eastAsia="zh-CN"/>
        </w:rPr>
        <w:t>服务认证</w:t>
      </w:r>
      <w:r>
        <w:rPr>
          <w:rFonts w:hint="eastAsia" w:ascii="黑体" w:hAnsi="黑体" w:eastAsia="黑体" w:cs="黑体"/>
          <w:sz w:val="21"/>
          <w:szCs w:val="21"/>
        </w:rPr>
        <w:t>要求，在收到乙方关于认证要求变更的通知后，应在规定的时间内根据乙方的要求实施变更，并接受乙方的变更</w:t>
      </w:r>
      <w:r>
        <w:rPr>
          <w:rFonts w:hint="eastAsia" w:ascii="黑体" w:hAnsi="黑体" w:eastAsia="黑体" w:cs="黑体"/>
          <w:sz w:val="21"/>
          <w:szCs w:val="21"/>
          <w:lang w:eastAsia="zh-CN"/>
        </w:rPr>
        <w:t>审查</w:t>
      </w:r>
      <w:r>
        <w:rPr>
          <w:rFonts w:hint="eastAsia" w:ascii="黑体" w:hAnsi="黑体" w:eastAsia="黑体" w:cs="黑体"/>
          <w:sz w:val="21"/>
          <w:szCs w:val="21"/>
        </w:rPr>
        <w:t>，如不能在规定时间内完成相应变更，将会导致认证证书的暂停或撤销。</w:t>
      </w:r>
    </w:p>
    <w:p w14:paraId="032523F5">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4. 2 乙方的责任和义务</w:t>
      </w:r>
    </w:p>
    <w:p w14:paraId="4F710342">
      <w:pPr>
        <w:spacing w:line="360" w:lineRule="auto"/>
        <w:rPr>
          <w:rFonts w:hint="eastAsia" w:ascii="黑体" w:hAnsi="黑体" w:eastAsia="黑体" w:cs="黑体"/>
          <w:sz w:val="21"/>
          <w:szCs w:val="21"/>
        </w:rPr>
      </w:pPr>
      <w:r>
        <w:rPr>
          <w:rFonts w:hint="eastAsia" w:ascii="黑体" w:hAnsi="黑体" w:eastAsia="黑体" w:cs="黑体"/>
          <w:sz w:val="21"/>
          <w:szCs w:val="21"/>
        </w:rPr>
        <w:t>4.2.1 严格遵守国家有关体系认证的法律法规，客观、公正地为甲方提供本合同约定的认证服务，并履行保密承诺。</w:t>
      </w:r>
    </w:p>
    <w:p w14:paraId="017CF64C">
      <w:pPr>
        <w:spacing w:line="360" w:lineRule="auto"/>
        <w:rPr>
          <w:rFonts w:hint="eastAsia" w:ascii="黑体" w:hAnsi="黑体" w:eastAsia="黑体" w:cs="黑体"/>
          <w:sz w:val="21"/>
          <w:szCs w:val="21"/>
        </w:rPr>
      </w:pPr>
      <w:r>
        <w:rPr>
          <w:rFonts w:hint="eastAsia" w:ascii="黑体" w:hAnsi="黑体" w:eastAsia="黑体" w:cs="黑体"/>
          <w:sz w:val="21"/>
          <w:szCs w:val="21"/>
        </w:rPr>
        <w:t xml:space="preserve">4.2.2 向甲方提供认证相关公开性文件或通过其他方式公开相关认证信息。 </w:t>
      </w:r>
    </w:p>
    <w:p w14:paraId="31B955BB">
      <w:pPr>
        <w:spacing w:line="360" w:lineRule="auto"/>
        <w:rPr>
          <w:rFonts w:hint="eastAsia" w:ascii="黑体" w:hAnsi="黑体" w:eastAsia="黑体" w:cs="黑体"/>
          <w:sz w:val="21"/>
          <w:szCs w:val="21"/>
        </w:rPr>
      </w:pPr>
      <w:r>
        <w:rPr>
          <w:rFonts w:hint="eastAsia" w:ascii="黑体" w:hAnsi="黑体" w:eastAsia="黑体" w:cs="黑体"/>
          <w:sz w:val="21"/>
          <w:szCs w:val="21"/>
        </w:rPr>
        <w:t>4.2.3当认证认可法规、认证标准发生变化时及时通知甲方。</w:t>
      </w:r>
    </w:p>
    <w:p w14:paraId="15326452">
      <w:pPr>
        <w:spacing w:line="360" w:lineRule="auto"/>
        <w:rPr>
          <w:rFonts w:hint="eastAsia" w:ascii="黑体" w:hAnsi="黑体" w:eastAsia="黑体" w:cs="黑体"/>
          <w:sz w:val="21"/>
          <w:szCs w:val="21"/>
        </w:rPr>
      </w:pPr>
      <w:r>
        <w:rPr>
          <w:rFonts w:hint="eastAsia" w:ascii="黑体" w:hAnsi="黑体" w:eastAsia="黑体" w:cs="黑体"/>
          <w:sz w:val="21"/>
          <w:szCs w:val="21"/>
        </w:rPr>
        <w:t>4.2.4认证通过后乙方在收到甲方支付的全部费用后应向甲方颁发相应认证证书，该证书自发布之日起有效期三年，到期前对甲方进行再认证</w:t>
      </w:r>
      <w:r>
        <w:rPr>
          <w:rFonts w:hint="eastAsia" w:ascii="黑体" w:hAnsi="黑体" w:eastAsia="黑体" w:cs="黑体"/>
          <w:sz w:val="21"/>
          <w:szCs w:val="21"/>
          <w:lang w:eastAsia="zh-CN"/>
        </w:rPr>
        <w:t>审查</w:t>
      </w:r>
      <w:r>
        <w:rPr>
          <w:rFonts w:hint="eastAsia" w:ascii="黑体" w:hAnsi="黑体" w:eastAsia="黑体" w:cs="黑体"/>
          <w:sz w:val="21"/>
          <w:szCs w:val="21"/>
        </w:rPr>
        <w:t>，通过后换发证书。乙方对处于有效状态下的甲方认证证书的合法性负责。</w:t>
      </w:r>
    </w:p>
    <w:p w14:paraId="1E156AD6">
      <w:pPr>
        <w:spacing w:line="360" w:lineRule="auto"/>
        <w:rPr>
          <w:rFonts w:hint="eastAsia" w:ascii="黑体" w:hAnsi="黑体" w:eastAsia="黑体" w:cs="黑体"/>
          <w:sz w:val="21"/>
          <w:szCs w:val="21"/>
        </w:rPr>
      </w:pPr>
      <w:r>
        <w:rPr>
          <w:rFonts w:hint="eastAsia" w:ascii="黑体" w:hAnsi="黑体" w:eastAsia="黑体" w:cs="黑体"/>
          <w:sz w:val="21"/>
          <w:szCs w:val="21"/>
        </w:rPr>
        <w:t>4.2.5公布获证组织的获准、暂停、恢复、注销、撤销认证资格状态。</w:t>
      </w:r>
    </w:p>
    <w:p w14:paraId="16282845">
      <w:pPr>
        <w:spacing w:line="360" w:lineRule="auto"/>
        <w:rPr>
          <w:rFonts w:hint="eastAsia" w:ascii="黑体" w:hAnsi="黑体" w:eastAsia="黑体" w:cs="黑体"/>
          <w:sz w:val="21"/>
          <w:szCs w:val="21"/>
        </w:rPr>
      </w:pPr>
      <w:r>
        <w:rPr>
          <w:rFonts w:hint="eastAsia" w:ascii="黑体" w:hAnsi="黑体" w:eastAsia="黑体" w:cs="黑体"/>
          <w:sz w:val="21"/>
          <w:szCs w:val="21"/>
        </w:rPr>
        <w:t>4.2.6如甲方出现4.1.6中情形时，乙方有权增加监督</w:t>
      </w:r>
      <w:r>
        <w:rPr>
          <w:rFonts w:hint="eastAsia" w:ascii="黑体" w:hAnsi="黑体" w:eastAsia="黑体" w:cs="黑体"/>
          <w:sz w:val="21"/>
          <w:szCs w:val="21"/>
          <w:lang w:eastAsia="zh-CN"/>
        </w:rPr>
        <w:t>审查</w:t>
      </w:r>
      <w:r>
        <w:rPr>
          <w:rFonts w:hint="eastAsia" w:ascii="黑体" w:hAnsi="黑体" w:eastAsia="黑体" w:cs="黑体"/>
          <w:sz w:val="21"/>
          <w:szCs w:val="21"/>
        </w:rPr>
        <w:t>频次或进行不预先通知的</w:t>
      </w:r>
      <w:r>
        <w:rPr>
          <w:rFonts w:hint="eastAsia" w:ascii="黑体" w:hAnsi="黑体" w:eastAsia="黑体" w:cs="黑体"/>
          <w:sz w:val="21"/>
          <w:szCs w:val="21"/>
          <w:lang w:eastAsia="zh-CN"/>
        </w:rPr>
        <w:t>审查</w:t>
      </w:r>
      <w:r>
        <w:rPr>
          <w:rFonts w:hint="eastAsia" w:ascii="黑体" w:hAnsi="黑体" w:eastAsia="黑体" w:cs="黑体"/>
          <w:sz w:val="21"/>
          <w:szCs w:val="21"/>
        </w:rPr>
        <w:t>。</w:t>
      </w:r>
    </w:p>
    <w:p w14:paraId="4DA8DE0B">
      <w:pPr>
        <w:spacing w:line="360" w:lineRule="auto"/>
        <w:rPr>
          <w:rFonts w:hint="eastAsia" w:ascii="黑体" w:hAnsi="黑体" w:eastAsia="黑体" w:cs="黑体"/>
          <w:sz w:val="21"/>
          <w:szCs w:val="21"/>
        </w:rPr>
      </w:pPr>
      <w:r>
        <w:rPr>
          <w:rFonts w:hint="eastAsia" w:ascii="黑体" w:hAnsi="黑体" w:eastAsia="黑体" w:cs="黑体"/>
          <w:sz w:val="21"/>
          <w:szCs w:val="21"/>
        </w:rPr>
        <w:t>4.2.7甲方获证后如不再满足认证要求或不按时接受监督</w:t>
      </w:r>
      <w:r>
        <w:rPr>
          <w:rFonts w:hint="eastAsia" w:ascii="黑体" w:hAnsi="黑体" w:eastAsia="黑体" w:cs="黑体"/>
          <w:sz w:val="21"/>
          <w:szCs w:val="21"/>
          <w:lang w:eastAsia="zh-CN"/>
        </w:rPr>
        <w:t>审查</w:t>
      </w:r>
      <w:r>
        <w:rPr>
          <w:rFonts w:hint="eastAsia" w:ascii="黑体" w:hAnsi="黑体" w:eastAsia="黑体" w:cs="黑体"/>
          <w:sz w:val="21"/>
          <w:szCs w:val="21"/>
        </w:rPr>
        <w:t>或不按时支付认证</w:t>
      </w:r>
      <w:r>
        <w:rPr>
          <w:rFonts w:hint="eastAsia" w:ascii="黑体" w:hAnsi="黑体" w:eastAsia="黑体" w:cs="黑体"/>
          <w:sz w:val="21"/>
          <w:szCs w:val="21"/>
          <w:lang w:eastAsia="zh-CN"/>
        </w:rPr>
        <w:t>审查</w:t>
      </w:r>
      <w:r>
        <w:rPr>
          <w:rFonts w:hint="eastAsia" w:ascii="黑体" w:hAnsi="黑体" w:eastAsia="黑体" w:cs="黑体"/>
          <w:sz w:val="21"/>
          <w:szCs w:val="21"/>
        </w:rPr>
        <w:t>费，乙方有权暂停、撤销甲方的认证证书并要求甲方停止使用认证证书和认证标志。</w:t>
      </w:r>
    </w:p>
    <w:p w14:paraId="4BFDF6B8">
      <w:pPr>
        <w:spacing w:line="360" w:lineRule="auto"/>
        <w:rPr>
          <w:rFonts w:hint="eastAsia" w:ascii="黑体" w:hAnsi="黑体" w:eastAsia="黑体" w:cs="黑体"/>
          <w:sz w:val="21"/>
          <w:szCs w:val="21"/>
        </w:rPr>
      </w:pPr>
      <w:r>
        <w:rPr>
          <w:rFonts w:hint="eastAsia" w:ascii="黑体" w:hAnsi="黑体" w:eastAsia="黑体" w:cs="黑体"/>
          <w:sz w:val="21"/>
          <w:szCs w:val="21"/>
        </w:rPr>
        <w:t>4.2.8如甲方无正当理由，在</w:t>
      </w:r>
      <w:r>
        <w:rPr>
          <w:rFonts w:hint="eastAsia" w:ascii="黑体" w:hAnsi="黑体" w:eastAsia="黑体" w:cs="黑体"/>
          <w:sz w:val="21"/>
          <w:szCs w:val="21"/>
          <w:lang w:eastAsia="zh-CN"/>
        </w:rPr>
        <w:t>审查</w:t>
      </w:r>
      <w:r>
        <w:rPr>
          <w:rFonts w:hint="eastAsia" w:ascii="黑体" w:hAnsi="黑体" w:eastAsia="黑体" w:cs="黑体"/>
          <w:sz w:val="21"/>
          <w:szCs w:val="21"/>
        </w:rPr>
        <w:t>过程中提出终止</w:t>
      </w:r>
      <w:r>
        <w:rPr>
          <w:rFonts w:hint="eastAsia" w:ascii="黑体" w:hAnsi="黑体" w:eastAsia="黑体" w:cs="黑体"/>
          <w:sz w:val="21"/>
          <w:szCs w:val="21"/>
          <w:lang w:eastAsia="zh-CN"/>
        </w:rPr>
        <w:t>审查</w:t>
      </w:r>
      <w:r>
        <w:rPr>
          <w:rFonts w:hint="eastAsia" w:ascii="黑体" w:hAnsi="黑体" w:eastAsia="黑体" w:cs="黑体"/>
          <w:sz w:val="21"/>
          <w:szCs w:val="21"/>
        </w:rPr>
        <w:t>，乙方有权要求甲方支付全部费用。</w:t>
      </w:r>
    </w:p>
    <w:p w14:paraId="5D5AAE92">
      <w:pPr>
        <w:spacing w:line="360" w:lineRule="auto"/>
        <w:rPr>
          <w:rFonts w:hint="eastAsia" w:ascii="黑体" w:hAnsi="黑体" w:eastAsia="黑体" w:cs="黑体"/>
          <w:sz w:val="21"/>
          <w:szCs w:val="21"/>
        </w:rPr>
      </w:pPr>
      <w:r>
        <w:rPr>
          <w:rFonts w:hint="eastAsia" w:ascii="黑体" w:hAnsi="黑体" w:eastAsia="黑体" w:cs="黑体"/>
          <w:sz w:val="21"/>
          <w:szCs w:val="21"/>
        </w:rPr>
        <w:t>4.2.9乙方在</w:t>
      </w:r>
      <w:r>
        <w:rPr>
          <w:rFonts w:hint="eastAsia" w:ascii="黑体" w:hAnsi="黑体" w:eastAsia="黑体" w:cs="黑体"/>
          <w:sz w:val="21"/>
          <w:szCs w:val="21"/>
          <w:lang w:eastAsia="zh-CN"/>
        </w:rPr>
        <w:t>审查</w:t>
      </w:r>
      <w:r>
        <w:rPr>
          <w:rFonts w:hint="eastAsia" w:ascii="黑体" w:hAnsi="黑体" w:eastAsia="黑体" w:cs="黑体"/>
          <w:sz w:val="21"/>
          <w:szCs w:val="21"/>
        </w:rPr>
        <w:t>期间或甲方获证后收集到甲方有发生严重问题导致监管机构介入的严重事件或违法情况，乙方有权根据事件严重程度对甲方的认证资格进行暂停或撤销处理。</w:t>
      </w:r>
    </w:p>
    <w:p w14:paraId="1F5078CE">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5合同的生效与其他事宜</w:t>
      </w:r>
    </w:p>
    <w:p w14:paraId="722FBE3C">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5.1本合同一式两份，自甲乙双方签字盖章完成签署之日起生效，甲乙双方各执一份。</w:t>
      </w:r>
    </w:p>
    <w:p w14:paraId="2ED392F1">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5.2本合同执行期间，双方所有的正式信息均应以书面形式文件表达（允许使用电子邮件、微信等网络途径传递）。</w:t>
      </w:r>
    </w:p>
    <w:p w14:paraId="631BE7D2">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5.3本合同有效期为三年。任何一方欲中止本合同须提前30日书面通知对方，双方协商一致后方得中止。</w:t>
      </w:r>
    </w:p>
    <w:p w14:paraId="00C898BA">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5.4下列情况下，合同自然终止失效：</w:t>
      </w:r>
    </w:p>
    <w:p w14:paraId="7D635F21">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a)乙方对甲方的认证结论为不合格，经甲方整改，乙方再次</w:t>
      </w:r>
      <w:r>
        <w:rPr>
          <w:rFonts w:hint="eastAsia" w:ascii="黑体" w:hAnsi="黑体" w:eastAsia="黑体" w:cs="黑体"/>
          <w:sz w:val="21"/>
          <w:szCs w:val="21"/>
          <w:lang w:eastAsia="zh-CN"/>
        </w:rPr>
        <w:t>审查</w:t>
      </w:r>
      <w:r>
        <w:rPr>
          <w:rFonts w:hint="eastAsia" w:ascii="黑体" w:hAnsi="黑体" w:eastAsia="黑体" w:cs="黑体"/>
          <w:sz w:val="21"/>
          <w:szCs w:val="21"/>
        </w:rPr>
        <w:t>，仍为不合格时；</w:t>
      </w:r>
    </w:p>
    <w:p w14:paraId="193ADC00">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b)认证证书有效期满三年时，双方未续约。</w:t>
      </w:r>
    </w:p>
    <w:p w14:paraId="29F4FFC8">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5.5合同争议的处理</w:t>
      </w:r>
    </w:p>
    <w:p w14:paraId="30DCDED1">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因本合同所发生的争议，甲乙双方协商调解。如协商调解不成，依法定程序向乙方所在地法院提出诉讼。</w:t>
      </w:r>
    </w:p>
    <w:p w14:paraId="030F63DD">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5.6 违约责任</w:t>
      </w:r>
    </w:p>
    <w:p w14:paraId="6C3DB390">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甲乙双方必须认真执行合同，如签订合同后一方不能履行合同时，双方应协商解决。如因终止合同所产生的经济损失由责任方承担。发生不可抗力的情况除外（不可抗力应是法律上认可的）。</w:t>
      </w:r>
    </w:p>
    <w:p w14:paraId="5C64E6F2">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5.7 合同补充</w:t>
      </w:r>
    </w:p>
    <w:p w14:paraId="1E211A10">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 xml:space="preserve">本合同未尽事宜，双方同意通过补充协议达成一致，补充协议与本合同具有同等效力； </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41"/>
        <w:gridCol w:w="4941"/>
      </w:tblGrid>
      <w:tr w14:paraId="7A892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078CEEAB">
            <w:pPr>
              <w:adjustRightInd w:val="0"/>
              <w:snapToGrid w:val="0"/>
              <w:spacing w:line="360" w:lineRule="auto"/>
              <w:rPr>
                <w:rFonts w:hint="eastAsia" w:ascii="黑体" w:hAnsi="黑体" w:eastAsia="黑体" w:cs="黑体"/>
                <w:b/>
                <w:bCs/>
                <w:sz w:val="21"/>
                <w:szCs w:val="21"/>
              </w:rPr>
            </w:pPr>
            <w:r>
              <w:rPr>
                <w:rFonts w:hint="eastAsia" w:ascii="黑体" w:hAnsi="黑体" w:eastAsia="黑体" w:cs="黑体"/>
                <w:b/>
                <w:sz w:val="21"/>
                <w:szCs w:val="21"/>
              </w:rPr>
              <w:t>甲方：              （盖章）</w:t>
            </w:r>
          </w:p>
        </w:tc>
        <w:tc>
          <w:tcPr>
            <w:tcW w:w="4941" w:type="dxa"/>
          </w:tcPr>
          <w:p w14:paraId="6B135D98">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乙方：</w:t>
            </w:r>
            <w:r>
              <w:rPr>
                <w:rFonts w:hint="eastAsia" w:ascii="黑体" w:hAnsi="黑体" w:eastAsia="黑体" w:cs="黑体"/>
                <w:b/>
                <w:sz w:val="21"/>
                <w:szCs w:val="21"/>
              </w:rPr>
              <w:t>北京中科智雅国际认证有限公司（盖章）</w:t>
            </w:r>
          </w:p>
        </w:tc>
      </w:tr>
      <w:tr w14:paraId="5EF13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0C42102F">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通讯地址：</w:t>
            </w:r>
          </w:p>
        </w:tc>
        <w:tc>
          <w:tcPr>
            <w:tcW w:w="4941" w:type="dxa"/>
          </w:tcPr>
          <w:p w14:paraId="44C2A1D8">
            <w:pPr>
              <w:spacing w:line="360" w:lineRule="exact"/>
              <w:jc w:val="left"/>
              <w:rPr>
                <w:rFonts w:hint="eastAsia" w:ascii="黑体" w:hAnsi="黑体" w:eastAsia="黑体" w:cs="黑体"/>
                <w:sz w:val="21"/>
                <w:szCs w:val="21"/>
              </w:rPr>
            </w:pPr>
            <w:r>
              <w:rPr>
                <w:rFonts w:hint="eastAsia" w:ascii="黑体" w:hAnsi="黑体" w:eastAsia="黑体" w:cs="黑体"/>
                <w:b/>
                <w:bCs/>
                <w:sz w:val="21"/>
                <w:szCs w:val="21"/>
              </w:rPr>
              <w:t>通讯地址：北京市朝阳区北苑东路19号院3号楼2009室</w:t>
            </w:r>
          </w:p>
        </w:tc>
      </w:tr>
      <w:tr w14:paraId="73ECC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47A67DBF">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法定代表人/委托人：</w:t>
            </w:r>
          </w:p>
        </w:tc>
        <w:tc>
          <w:tcPr>
            <w:tcW w:w="4941" w:type="dxa"/>
          </w:tcPr>
          <w:p w14:paraId="7EFCDDF9">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法定代表人/委托人：刘秋荣</w:t>
            </w:r>
          </w:p>
        </w:tc>
      </w:tr>
      <w:tr w14:paraId="74EFD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5ABE7886">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 xml:space="preserve">联系人： </w:t>
            </w:r>
          </w:p>
        </w:tc>
        <w:tc>
          <w:tcPr>
            <w:tcW w:w="4941" w:type="dxa"/>
          </w:tcPr>
          <w:p w14:paraId="6ADC73CA">
            <w:pPr>
              <w:spacing w:line="360" w:lineRule="exact"/>
              <w:rPr>
                <w:rFonts w:hint="eastAsia" w:ascii="黑体" w:hAnsi="黑体" w:eastAsia="黑体" w:cs="黑体"/>
                <w:sz w:val="21"/>
                <w:szCs w:val="21"/>
              </w:rPr>
            </w:pPr>
            <w:r>
              <w:rPr>
                <w:rFonts w:hint="eastAsia" w:ascii="黑体" w:hAnsi="黑体" w:eastAsia="黑体" w:cs="黑体"/>
                <w:b/>
                <w:bCs/>
                <w:sz w:val="21"/>
                <w:szCs w:val="21"/>
              </w:rPr>
              <w:t xml:space="preserve">开户银行: </w:t>
            </w:r>
            <w:r>
              <w:rPr>
                <w:rFonts w:hint="eastAsia" w:ascii="黑体" w:hAnsi="黑体" w:eastAsia="黑体" w:cs="黑体"/>
                <w:b/>
                <w:sz w:val="21"/>
                <w:szCs w:val="21"/>
              </w:rPr>
              <w:t>招商银行股份有限公司北京立水桥支行</w:t>
            </w:r>
          </w:p>
        </w:tc>
      </w:tr>
      <w:tr w14:paraId="5DAD5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519C6AEA">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座机：</w:t>
            </w:r>
          </w:p>
        </w:tc>
        <w:tc>
          <w:tcPr>
            <w:tcW w:w="4941" w:type="dxa"/>
          </w:tcPr>
          <w:p w14:paraId="3E31491F">
            <w:pPr>
              <w:spacing w:line="360" w:lineRule="exact"/>
              <w:rPr>
                <w:rFonts w:hint="eastAsia" w:ascii="黑体" w:hAnsi="黑体" w:eastAsia="黑体" w:cs="黑体"/>
                <w:sz w:val="21"/>
                <w:szCs w:val="21"/>
              </w:rPr>
            </w:pPr>
            <w:r>
              <w:rPr>
                <w:rFonts w:hint="eastAsia" w:ascii="黑体" w:hAnsi="黑体" w:eastAsia="黑体" w:cs="黑体"/>
                <w:b/>
                <w:bCs/>
                <w:sz w:val="21"/>
                <w:szCs w:val="21"/>
              </w:rPr>
              <w:t>账号：</w:t>
            </w:r>
            <w:r>
              <w:rPr>
                <w:rFonts w:hint="eastAsia" w:ascii="黑体" w:hAnsi="黑体" w:eastAsia="黑体" w:cs="黑体"/>
                <w:b/>
                <w:sz w:val="21"/>
                <w:szCs w:val="21"/>
              </w:rPr>
              <w:t>110937530110301</w:t>
            </w:r>
          </w:p>
        </w:tc>
      </w:tr>
      <w:tr w14:paraId="0C5C4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048CE283">
            <w:pPr>
              <w:adjustRightInd w:val="0"/>
              <w:snapToGrid w:val="0"/>
              <w:spacing w:line="360" w:lineRule="auto"/>
              <w:rPr>
                <w:rFonts w:hint="eastAsia" w:ascii="黑体" w:hAnsi="黑体" w:eastAsia="黑体" w:cs="黑体"/>
                <w:b/>
                <w:bCs/>
                <w:sz w:val="21"/>
                <w:szCs w:val="21"/>
              </w:rPr>
            </w:pPr>
            <w:r>
              <w:rPr>
                <w:rFonts w:hint="eastAsia" w:ascii="黑体" w:hAnsi="黑体" w:eastAsia="黑体" w:cs="黑体"/>
                <w:b/>
                <w:bCs/>
                <w:sz w:val="21"/>
                <w:szCs w:val="21"/>
              </w:rPr>
              <w:t xml:space="preserve">手机： </w:t>
            </w:r>
          </w:p>
        </w:tc>
        <w:tc>
          <w:tcPr>
            <w:tcW w:w="4941" w:type="dxa"/>
          </w:tcPr>
          <w:p w14:paraId="61DC3689">
            <w:pPr>
              <w:spacing w:line="360" w:lineRule="exact"/>
              <w:rPr>
                <w:rFonts w:hint="eastAsia" w:ascii="黑体" w:hAnsi="黑体" w:eastAsia="黑体" w:cs="黑体"/>
                <w:b/>
                <w:bCs/>
                <w:sz w:val="21"/>
                <w:szCs w:val="21"/>
              </w:rPr>
            </w:pPr>
            <w:r>
              <w:rPr>
                <w:rFonts w:hint="eastAsia" w:ascii="黑体" w:hAnsi="黑体" w:eastAsia="黑体" w:cs="黑体"/>
                <w:b/>
                <w:bCs/>
                <w:sz w:val="21"/>
                <w:szCs w:val="21"/>
              </w:rPr>
              <w:t>联系人：刘秋荣</w:t>
            </w:r>
          </w:p>
        </w:tc>
      </w:tr>
      <w:tr w14:paraId="2B09A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284350F2">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电子邮箱：</w:t>
            </w:r>
          </w:p>
        </w:tc>
        <w:tc>
          <w:tcPr>
            <w:tcW w:w="4941" w:type="dxa"/>
          </w:tcPr>
          <w:p w14:paraId="63AA9F1D">
            <w:pPr>
              <w:tabs>
                <w:tab w:val="left" w:pos="4320"/>
              </w:tabs>
              <w:spacing w:line="360" w:lineRule="exact"/>
              <w:rPr>
                <w:rFonts w:hint="eastAsia" w:ascii="黑体" w:hAnsi="黑体" w:eastAsia="黑体" w:cs="黑体"/>
                <w:sz w:val="21"/>
                <w:szCs w:val="21"/>
              </w:rPr>
            </w:pPr>
            <w:r>
              <w:rPr>
                <w:rFonts w:hint="eastAsia" w:ascii="黑体" w:hAnsi="黑体" w:eastAsia="黑体" w:cs="黑体"/>
                <w:b/>
                <w:bCs/>
                <w:sz w:val="21"/>
                <w:szCs w:val="21"/>
              </w:rPr>
              <w:t xml:space="preserve">座机：010-59251261  </w:t>
            </w:r>
          </w:p>
        </w:tc>
      </w:tr>
      <w:tr w14:paraId="77D4A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0028C9DA">
            <w:pPr>
              <w:adjustRightInd w:val="0"/>
              <w:snapToGrid w:val="0"/>
              <w:spacing w:line="360" w:lineRule="auto"/>
              <w:rPr>
                <w:rFonts w:hint="eastAsia" w:ascii="黑体" w:hAnsi="黑体" w:eastAsia="黑体" w:cs="黑体"/>
                <w:b/>
                <w:bCs/>
                <w:sz w:val="21"/>
                <w:szCs w:val="21"/>
              </w:rPr>
            </w:pPr>
          </w:p>
        </w:tc>
        <w:tc>
          <w:tcPr>
            <w:tcW w:w="4941" w:type="dxa"/>
          </w:tcPr>
          <w:p w14:paraId="713EAF85">
            <w:pPr>
              <w:tabs>
                <w:tab w:val="left" w:pos="4320"/>
                <w:tab w:val="left" w:pos="4500"/>
              </w:tabs>
              <w:spacing w:line="360" w:lineRule="exact"/>
              <w:rPr>
                <w:rFonts w:hint="eastAsia" w:ascii="黑体" w:hAnsi="黑体" w:eastAsia="黑体" w:cs="黑体"/>
                <w:b/>
                <w:sz w:val="21"/>
                <w:szCs w:val="21"/>
              </w:rPr>
            </w:pPr>
            <w:r>
              <w:rPr>
                <w:rFonts w:hint="eastAsia" w:ascii="黑体" w:hAnsi="黑体" w:eastAsia="黑体" w:cs="黑体"/>
                <w:b/>
                <w:sz w:val="21"/>
                <w:szCs w:val="21"/>
              </w:rPr>
              <w:t>手机：</w:t>
            </w:r>
          </w:p>
          <w:p w14:paraId="14D7DF08">
            <w:pPr>
              <w:tabs>
                <w:tab w:val="left" w:pos="4320"/>
                <w:tab w:val="left" w:pos="4500"/>
              </w:tabs>
              <w:spacing w:line="360" w:lineRule="exact"/>
              <w:rPr>
                <w:rFonts w:hint="eastAsia" w:ascii="黑体" w:hAnsi="黑体" w:eastAsia="黑体" w:cs="黑体"/>
                <w:sz w:val="21"/>
                <w:szCs w:val="21"/>
              </w:rPr>
            </w:pPr>
          </w:p>
        </w:tc>
      </w:tr>
    </w:tbl>
    <w:p w14:paraId="44E3B79B">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b/>
          <w:bCs/>
          <w:sz w:val="21"/>
          <w:szCs w:val="21"/>
        </w:rPr>
        <w:t>日    期:       年     月     日                日   期:        年     月    日</w:t>
      </w:r>
    </w:p>
    <w:p w14:paraId="40FD7FDB">
      <w:pPr>
        <w:rPr>
          <w:rFonts w:hint="eastAsia" w:ascii="黑体" w:hAnsi="黑体" w:eastAsia="黑体" w:cs="黑体"/>
          <w:sz w:val="21"/>
          <w:szCs w:val="21"/>
        </w:rPr>
      </w:pPr>
    </w:p>
    <w:sectPr>
      <w:headerReference r:id="rId3" w:type="default"/>
      <w:footerReference r:id="rId4" w:type="default"/>
      <w:pgSz w:w="11906" w:h="16838"/>
      <w:pgMar w:top="907" w:right="1021" w:bottom="851" w:left="1021" w:header="6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9D488">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D14816">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38D14816">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sz w:val="18"/>
        <w:lang w:val="en-US" w:eastAsia="zh-CN"/>
      </w:rPr>
      <w:t xml:space="preserve">                                       </w:t>
    </w:r>
    <w:r>
      <w:rPr>
        <w:rFonts w:hint="eastAsia" w:ascii="黑体" w:hAnsi="黑体" w:eastAsia="黑体" w:cs="黑体"/>
        <w:b w:val="0"/>
        <w:bCs w:val="0"/>
        <w:spacing w:val="-1"/>
        <w:sz w:val="18"/>
        <w:szCs w:val="18"/>
      </w:rPr>
      <w:t xml:space="preserve"> </w:t>
    </w:r>
    <w:r>
      <w:rPr>
        <w:rFonts w:hint="eastAsia" w:ascii="黑体" w:hAnsi="黑体" w:eastAsia="黑体" w:cs="黑体"/>
        <w:b w:val="0"/>
        <w:bCs w:val="0"/>
        <w:spacing w:val="-1"/>
        <w:sz w:val="18"/>
        <w:szCs w:val="18"/>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D94E1">
    <w:pPr>
      <w:pStyle w:val="6"/>
      <w:pBdr>
        <w:bottom w:val="single" w:color="auto" w:sz="4" w:space="0"/>
      </w:pBdr>
      <w:jc w:val="left"/>
      <w:rPr>
        <w:rFonts w:hint="eastAsia" w:eastAsiaTheme="minorEastAsia"/>
        <w:bCs/>
        <w:lang w:val="en-US" w:eastAsia="zh-CN"/>
      </w:rPr>
    </w:pPr>
    <w:r>
      <w:rPr>
        <w:sz w:val="21"/>
      </w:rPr>
      <mc:AlternateContent>
        <mc:Choice Requires="wps">
          <w:drawing>
            <wp:anchor distT="0" distB="0" distL="114300" distR="114300" simplePos="0" relativeHeight="251660288" behindDoc="1" locked="0" layoutInCell="1" allowOverlap="1">
              <wp:simplePos x="0" y="0"/>
              <wp:positionH relativeFrom="column">
                <wp:posOffset>-1270</wp:posOffset>
              </wp:positionH>
              <wp:positionV relativeFrom="paragraph">
                <wp:posOffset>163830</wp:posOffset>
              </wp:positionV>
              <wp:extent cx="6271895" cy="1270"/>
              <wp:effectExtent l="0" t="6350" r="1905" b="11430"/>
              <wp:wrapNone/>
              <wp:docPr id="3" name="直接连接符 3"/>
              <wp:cNvGraphicFramePr/>
              <a:graphic xmlns:a="http://schemas.openxmlformats.org/drawingml/2006/main">
                <a:graphicData uri="http://schemas.microsoft.com/office/word/2010/wordprocessingShape">
                  <wps:wsp>
                    <wps:cNvCnPr/>
                    <wps:spPr>
                      <a:xfrm flipV="1">
                        <a:off x="701675" y="656590"/>
                        <a:ext cx="6271895" cy="127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0.1pt;margin-top:12.9pt;height:0.1pt;width:493.85pt;z-index:-251656192;mso-width-relative:page;mso-height-relative:page;" filled="f" stroked="t" coordsize="21600,21600" o:gfxdata="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eFq+LVAAAABwEAAA8AAAAAAAAAAQAgAAAAIgAAAGRycy9kb3ducmV2LnhtbFBL&#10;AQIUABQAAAAIAIdO4kAJmh40+QEAAMkDAAAOAAAAAAAAAAEAIAAAACQBAABkcnMvZTJvRG9jLnht&#10;bFBLBQYAAAAABgAGAFkBAACPBQAAAAA=&#10;">
              <v:fill on="f" focussize="0,0"/>
              <v:stroke weight="1pt" color="#000000 [3213]" miterlimit="8" joinstyle="miter"/>
              <v:imagedata o:title=""/>
              <o:lock v:ext="edit" aspectratio="f"/>
            </v:line>
          </w:pict>
        </mc:Fallback>
      </mc:AlternateContent>
    </w:r>
    <w:r>
      <w:rPr>
        <w:rFonts w:hint="eastAsia"/>
      </w:rPr>
      <w:drawing>
        <wp:anchor distT="0" distB="0" distL="114300" distR="114300" simplePos="0" relativeHeight="251659264" behindDoc="1" locked="0" layoutInCell="1" allowOverlap="1">
          <wp:simplePos x="0" y="0"/>
          <wp:positionH relativeFrom="column">
            <wp:posOffset>-10795</wp:posOffset>
          </wp:positionH>
          <wp:positionV relativeFrom="paragraph">
            <wp:posOffset>-109220</wp:posOffset>
          </wp:positionV>
          <wp:extent cx="1229995" cy="296545"/>
          <wp:effectExtent l="0" t="0" r="0" b="0"/>
          <wp:wrapNone/>
          <wp:docPr id="2" name="图片 2" descr="中科智雅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中科智雅LOGO"/>
                  <pic:cNvPicPr>
                    <a:picLocks noChangeAspect="1"/>
                  </pic:cNvPicPr>
                </pic:nvPicPr>
                <pic:blipFill>
                  <a:blip r:embed="rId1"/>
                  <a:stretch>
                    <a:fillRect/>
                  </a:stretch>
                </pic:blipFill>
                <pic:spPr>
                  <a:xfrm>
                    <a:off x="0" y="0"/>
                    <a:ext cx="1229995" cy="296545"/>
                  </a:xfrm>
                  <a:prstGeom prst="rect">
                    <a:avLst/>
                  </a:prstGeom>
                </pic:spPr>
              </pic:pic>
            </a:graphicData>
          </a:graphic>
        </wp:anchor>
      </w:drawing>
    </w:r>
    <w:r>
      <w:rPr>
        <w:rFonts w:hint="eastAsia"/>
      </w:rPr>
      <w:t xml:space="preserve">                                                              </w:t>
    </w:r>
    <w:r>
      <w:t xml:space="preserve">     </w:t>
    </w:r>
    <w:r>
      <w:rPr>
        <w:rFonts w:hint="eastAsia"/>
        <w:lang w:val="en-US" w:eastAsia="zh-CN"/>
      </w:rPr>
      <w:t xml:space="preserve">          </w:t>
    </w:r>
    <w:r>
      <w:rPr>
        <w:rFonts w:hint="eastAsia" w:ascii="黑体" w:hAnsi="黑体" w:eastAsia="黑体" w:cs="黑体"/>
      </w:rPr>
      <w:t>ZKZY-</w:t>
    </w:r>
    <w:r>
      <w:rPr>
        <w:rFonts w:hint="eastAsia" w:ascii="黑体" w:hAnsi="黑体" w:eastAsia="黑体" w:cs="黑体"/>
        <w:lang w:val="en-US" w:eastAsia="zh-CN"/>
      </w:rPr>
      <w:t>JL/SC</w:t>
    </w:r>
    <w:r>
      <w:rPr>
        <w:rFonts w:hint="eastAsia" w:ascii="黑体" w:hAnsi="黑体" w:eastAsia="黑体" w:cs="黑体"/>
      </w:rPr>
      <w:t>-00</w:t>
    </w:r>
    <w:r>
      <w:rPr>
        <w:rFonts w:hint="eastAsia" w:ascii="黑体" w:hAnsi="黑体" w:eastAsia="黑体" w:cs="黑体"/>
        <w:lang w:val="en-US" w:eastAsia="zh-CN"/>
      </w:rPr>
      <w:t xml:space="preserve">1(SL)   </w:t>
    </w:r>
    <w:r>
      <w:rPr>
        <w:rFonts w:hint="eastAsia" w:ascii="黑体" w:hAnsi="黑体" w:eastAsia="黑体" w:cs="黑体"/>
        <w:sz w:val="21"/>
        <w:szCs w:val="21"/>
        <w:lang w:val="en-US" w:eastAsia="zh-CN"/>
      </w:rPr>
      <w:t>A/</w:t>
    </w:r>
    <w:r>
      <w:rPr>
        <w:rFonts w:hint="eastAsia" w:ascii="黑体" w:hAnsi="黑体" w:eastAsia="黑体" w:cs="黑体"/>
        <w:sz w:val="21"/>
        <w:szCs w:val="21"/>
      </w:rPr>
      <w:t>0</w:t>
    </w:r>
  </w:p>
  <w:p w14:paraId="1B095667">
    <w:pPr>
      <w:rPr>
        <w:rFonts w:hint="eastAsia" w:ascii="黑体" w:hAnsi="黑体" w:cs="黑体" w:eastAsiaTheme="minorEastAsia"/>
        <w:sz w:val="21"/>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iMGI0NWZlYjdiN2JjZGVkNjA3MTJlNTI1ZDI0NmMifQ=="/>
  </w:docVars>
  <w:rsids>
    <w:rsidRoot w:val="005A58C4"/>
    <w:rsid w:val="000314BD"/>
    <w:rsid w:val="00040512"/>
    <w:rsid w:val="00067038"/>
    <w:rsid w:val="000D0F2C"/>
    <w:rsid w:val="000E700C"/>
    <w:rsid w:val="000F1BEB"/>
    <w:rsid w:val="00111EC4"/>
    <w:rsid w:val="00122498"/>
    <w:rsid w:val="00156F58"/>
    <w:rsid w:val="001D7975"/>
    <w:rsid w:val="00213EAD"/>
    <w:rsid w:val="00262406"/>
    <w:rsid w:val="00272506"/>
    <w:rsid w:val="0028079C"/>
    <w:rsid w:val="0028342E"/>
    <w:rsid w:val="002D00C4"/>
    <w:rsid w:val="002F368B"/>
    <w:rsid w:val="00324F80"/>
    <w:rsid w:val="00376FD0"/>
    <w:rsid w:val="003A43CD"/>
    <w:rsid w:val="003A7F54"/>
    <w:rsid w:val="00403951"/>
    <w:rsid w:val="00406343"/>
    <w:rsid w:val="00417359"/>
    <w:rsid w:val="0043627C"/>
    <w:rsid w:val="00456249"/>
    <w:rsid w:val="00486C0F"/>
    <w:rsid w:val="00494DF6"/>
    <w:rsid w:val="004A38FA"/>
    <w:rsid w:val="004A6EA7"/>
    <w:rsid w:val="00541062"/>
    <w:rsid w:val="005A58C4"/>
    <w:rsid w:val="005D087F"/>
    <w:rsid w:val="005E7504"/>
    <w:rsid w:val="00644741"/>
    <w:rsid w:val="00654962"/>
    <w:rsid w:val="006E102B"/>
    <w:rsid w:val="006E7675"/>
    <w:rsid w:val="007200AE"/>
    <w:rsid w:val="007530A1"/>
    <w:rsid w:val="00770851"/>
    <w:rsid w:val="00781C91"/>
    <w:rsid w:val="007C1ED3"/>
    <w:rsid w:val="007D273A"/>
    <w:rsid w:val="007E51BC"/>
    <w:rsid w:val="007E7C97"/>
    <w:rsid w:val="008C7DB9"/>
    <w:rsid w:val="008E1CD0"/>
    <w:rsid w:val="008E647A"/>
    <w:rsid w:val="008E6FC6"/>
    <w:rsid w:val="008F278E"/>
    <w:rsid w:val="0091737F"/>
    <w:rsid w:val="0092502F"/>
    <w:rsid w:val="00994E46"/>
    <w:rsid w:val="009964CE"/>
    <w:rsid w:val="009F33AD"/>
    <w:rsid w:val="009F504F"/>
    <w:rsid w:val="00A17090"/>
    <w:rsid w:val="00A26D8B"/>
    <w:rsid w:val="00A526B9"/>
    <w:rsid w:val="00A661B8"/>
    <w:rsid w:val="00AD294B"/>
    <w:rsid w:val="00AE222D"/>
    <w:rsid w:val="00B10494"/>
    <w:rsid w:val="00B2416B"/>
    <w:rsid w:val="00B32921"/>
    <w:rsid w:val="00B9084E"/>
    <w:rsid w:val="00B94BA4"/>
    <w:rsid w:val="00BD3912"/>
    <w:rsid w:val="00C34F43"/>
    <w:rsid w:val="00CA7ECB"/>
    <w:rsid w:val="00CC339A"/>
    <w:rsid w:val="00CD02A0"/>
    <w:rsid w:val="00CE5FCC"/>
    <w:rsid w:val="00CF2AFE"/>
    <w:rsid w:val="00D035A6"/>
    <w:rsid w:val="00D116AA"/>
    <w:rsid w:val="00D20846"/>
    <w:rsid w:val="00D2573F"/>
    <w:rsid w:val="00D42CD6"/>
    <w:rsid w:val="00D70823"/>
    <w:rsid w:val="00DB5285"/>
    <w:rsid w:val="00E3344F"/>
    <w:rsid w:val="00E74B64"/>
    <w:rsid w:val="00EA72E8"/>
    <w:rsid w:val="00EC2503"/>
    <w:rsid w:val="00F1301B"/>
    <w:rsid w:val="00F23C6C"/>
    <w:rsid w:val="00F31FCD"/>
    <w:rsid w:val="00F54191"/>
    <w:rsid w:val="00F72001"/>
    <w:rsid w:val="00F76E06"/>
    <w:rsid w:val="00FC3785"/>
    <w:rsid w:val="00FC6F5B"/>
    <w:rsid w:val="00FD08AB"/>
    <w:rsid w:val="00FE27B6"/>
    <w:rsid w:val="00FE63CA"/>
    <w:rsid w:val="06E96BF0"/>
    <w:rsid w:val="08EB6C4F"/>
    <w:rsid w:val="09AD72CE"/>
    <w:rsid w:val="0A053D41"/>
    <w:rsid w:val="10631B7D"/>
    <w:rsid w:val="194A207D"/>
    <w:rsid w:val="1AFE5A01"/>
    <w:rsid w:val="1DD709E3"/>
    <w:rsid w:val="22BA1E17"/>
    <w:rsid w:val="2A7862D2"/>
    <w:rsid w:val="2B653384"/>
    <w:rsid w:val="32436BA7"/>
    <w:rsid w:val="34117365"/>
    <w:rsid w:val="34687D7A"/>
    <w:rsid w:val="3BFF1AFF"/>
    <w:rsid w:val="3C9D5F2C"/>
    <w:rsid w:val="3D5E4F3B"/>
    <w:rsid w:val="4372633A"/>
    <w:rsid w:val="45EF19CA"/>
    <w:rsid w:val="4618037D"/>
    <w:rsid w:val="47DB78B4"/>
    <w:rsid w:val="485565D7"/>
    <w:rsid w:val="49145950"/>
    <w:rsid w:val="50E53551"/>
    <w:rsid w:val="54A212F4"/>
    <w:rsid w:val="58D73DE8"/>
    <w:rsid w:val="59513960"/>
    <w:rsid w:val="5A2246AA"/>
    <w:rsid w:val="5C142F3C"/>
    <w:rsid w:val="5E007347"/>
    <w:rsid w:val="612A541D"/>
    <w:rsid w:val="69797486"/>
    <w:rsid w:val="6C355FBC"/>
    <w:rsid w:val="6C7B0DE0"/>
    <w:rsid w:val="6CCA3C39"/>
    <w:rsid w:val="6FB611AA"/>
    <w:rsid w:val="6FD64FCA"/>
    <w:rsid w:val="70B42FD0"/>
    <w:rsid w:val="71D102CB"/>
    <w:rsid w:val="78811502"/>
    <w:rsid w:val="792A76BF"/>
    <w:rsid w:val="7AC9322C"/>
    <w:rsid w:val="7B8A1D57"/>
    <w:rsid w:val="7C15268D"/>
    <w:rsid w:val="7C6158D2"/>
    <w:rsid w:val="7FB77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仿宋" w:hAnsi="仿宋" w:eastAsia="仿宋" w:cs="宋体"/>
      <w:sz w:val="31"/>
      <w:szCs w:val="31"/>
    </w:rPr>
  </w:style>
  <w:style w:type="paragraph" w:styleId="3">
    <w:name w:val="Body Text Indent"/>
    <w:basedOn w:val="1"/>
    <w:qFormat/>
    <w:uiPriority w:val="0"/>
    <w:pPr>
      <w:spacing w:after="120"/>
      <w:ind w:left="420" w:leftChars="200"/>
    </w:pPr>
    <w:rPr>
      <w:kern w:val="0"/>
      <w:sz w:val="20"/>
      <w:szCs w:val="24"/>
    </w:rPr>
  </w:style>
  <w:style w:type="paragraph" w:styleId="4">
    <w:name w:val="Plain Text"/>
    <w:basedOn w:val="1"/>
    <w:qFormat/>
    <w:uiPriority w:val="0"/>
    <w:rPr>
      <w:rFonts w:ascii="Courier New" w:hAnsi="Courier New"/>
      <w:kern w:val="0"/>
      <w:sz w:val="20"/>
      <w:szCs w:val="24"/>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qFormat/>
    <w:uiPriority w:val="0"/>
    <w:rPr>
      <w:color w:val="0000FF"/>
      <w:u w:val="single"/>
    </w:rPr>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2914</Words>
  <Characters>3159</Characters>
  <Lines>2</Lines>
  <Paragraphs>1</Paragraphs>
  <TotalTime>1</TotalTime>
  <ScaleCrop>false</ScaleCrop>
  <LinksUpToDate>false</LinksUpToDate>
  <CharactersWithSpaces>4086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2021-01-25T07:11:00Z</dcterms:created>
  <dc:creator>gt</dc:creator>
  <cp:lastModifiedBy>坚持</cp:lastModifiedBy>
  <dcterms:modified xsi:type="dcterms:W3CDTF">2025-03-12T09:41:04Z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96151C9EA413482C90C019D095B7F0EB_13</vt:lpwstr>
  </property>
  <property fmtid="{D5CDD505-2E9C-101B-9397-08002B2CF9AE}" pid="4" name="KSOTemplateDocerSaveRecord">
    <vt:lpwstr>eyJoZGlkIjoiNGJjZWFjNDgzN2ZlNGJlNWI4OWJiOGJiYTQzNDIzMjgiLCJ1c2VySWQiOiI3NjA1ODY4ODMifQ==</vt:lpwstr>
  </property>
</Properties>
</file>